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9FF3D" w14:textId="3758B4A2" w:rsidR="00D9637E" w:rsidRPr="00892BCB" w:rsidRDefault="00D9637E" w:rsidP="00D9637E">
      <w:pPr>
        <w:pStyle w:val="Poromisin"/>
        <w:ind w:left="-284" w:right="141"/>
        <w:jc w:val="center"/>
        <w:rPr>
          <w:rFonts w:ascii="Avenir" w:hAnsi="Avenir" w:cs="Segoe UI"/>
          <w:b/>
          <w:bCs/>
          <w:color w:val="595959" w:themeColor="text1" w:themeTint="A6"/>
          <w:sz w:val="32"/>
          <w:szCs w:val="32"/>
          <w:u w:val="single" w:color="000000"/>
          <w:shd w:val="clear" w:color="auto" w:fill="FFFFFF"/>
        </w:rPr>
      </w:pPr>
      <w:r w:rsidRPr="00892BCB">
        <w:rPr>
          <w:rFonts w:ascii="Avenir" w:hAnsi="Avenir" w:cs="Segoe UI"/>
          <w:b/>
          <w:bCs/>
          <w:color w:val="595959" w:themeColor="text1" w:themeTint="A6"/>
          <w:sz w:val="32"/>
          <w:szCs w:val="32"/>
          <w:u w:val="single" w:color="000000"/>
          <w:shd w:val="clear" w:color="auto" w:fill="FFFFFF"/>
        </w:rPr>
        <w:t>NOTA DE PRENSA</w:t>
      </w:r>
    </w:p>
    <w:p w14:paraId="1DA19859" w14:textId="77777777" w:rsidR="00D9637E" w:rsidRPr="00892BCB" w:rsidRDefault="00D9637E" w:rsidP="00D9637E">
      <w:pPr>
        <w:pStyle w:val="Poromisin"/>
        <w:ind w:left="-284" w:right="141"/>
        <w:jc w:val="center"/>
        <w:rPr>
          <w:rFonts w:ascii="Avenir" w:eastAsia="Times New Roman" w:hAnsi="Avenir" w:cs="Segoe UI"/>
          <w:color w:val="595959" w:themeColor="text1" w:themeTint="A6"/>
          <w:sz w:val="32"/>
          <w:szCs w:val="32"/>
          <w:u w:color="000000"/>
          <w:shd w:val="clear" w:color="auto" w:fill="FFFFFF"/>
        </w:rPr>
      </w:pPr>
    </w:p>
    <w:p w14:paraId="5E2268A5" w14:textId="2E051F71" w:rsidR="00353584" w:rsidRDefault="006C3260" w:rsidP="00285ACB">
      <w:pPr>
        <w:ind w:left="-284" w:right="141"/>
        <w:jc w:val="center"/>
        <w:rPr>
          <w:rFonts w:ascii="Avenir" w:hAnsi="Avenir" w:cs="Segoe UI"/>
          <w:b/>
          <w:color w:val="595959" w:themeColor="text1" w:themeTint="A6"/>
          <w:sz w:val="40"/>
          <w:szCs w:val="40"/>
          <w:lang w:val="es-ES"/>
        </w:rPr>
      </w:pPr>
      <w:bookmarkStart w:id="0" w:name="_Hlk11243506"/>
      <w:r>
        <w:rPr>
          <w:rFonts w:ascii="Avenir" w:hAnsi="Avenir" w:cs="Segoe UI"/>
          <w:b/>
          <w:color w:val="595959" w:themeColor="text1" w:themeTint="A6"/>
          <w:sz w:val="40"/>
          <w:szCs w:val="40"/>
          <w:lang w:val="es-ES"/>
        </w:rPr>
        <w:t xml:space="preserve">La AEU lanza </w:t>
      </w:r>
      <w:r w:rsidR="004E4FFD">
        <w:rPr>
          <w:rFonts w:ascii="Avenir" w:hAnsi="Avenir" w:cs="Segoe UI"/>
          <w:b/>
          <w:color w:val="595959" w:themeColor="text1" w:themeTint="A6"/>
          <w:sz w:val="40"/>
          <w:szCs w:val="40"/>
          <w:lang w:val="es-ES"/>
        </w:rPr>
        <w:t>Uro-Oncogu(IA)s, inteligencia artificial al servicio de la uro</w:t>
      </w:r>
      <w:r w:rsidR="00F3266F">
        <w:rPr>
          <w:rFonts w:ascii="Avenir" w:hAnsi="Avenir" w:cs="Segoe UI"/>
          <w:b/>
          <w:color w:val="595959" w:themeColor="text1" w:themeTint="A6"/>
          <w:sz w:val="40"/>
          <w:szCs w:val="40"/>
          <w:lang w:val="es-ES"/>
        </w:rPr>
        <w:t>-</w:t>
      </w:r>
      <w:r w:rsidR="004E4FFD">
        <w:rPr>
          <w:rFonts w:ascii="Avenir" w:hAnsi="Avenir" w:cs="Segoe UI"/>
          <w:b/>
          <w:color w:val="595959" w:themeColor="text1" w:themeTint="A6"/>
          <w:sz w:val="40"/>
          <w:szCs w:val="40"/>
          <w:lang w:val="es-ES"/>
        </w:rPr>
        <w:t>oncología</w:t>
      </w:r>
    </w:p>
    <w:p w14:paraId="529074F0" w14:textId="77777777" w:rsidR="00353584" w:rsidRDefault="00353584" w:rsidP="00353584">
      <w:pPr>
        <w:pStyle w:val="s7"/>
        <w:spacing w:before="0" w:beforeAutospacing="0" w:after="150" w:afterAutospacing="0"/>
        <w:ind w:left="-284" w:right="141"/>
        <w:jc w:val="center"/>
        <w:rPr>
          <w:rStyle w:val="bumpedfont15"/>
          <w:b/>
          <w:bCs/>
          <w:color w:val="595959" w:themeColor="text1" w:themeTint="A6"/>
        </w:rPr>
      </w:pPr>
    </w:p>
    <w:p w14:paraId="0AE30703" w14:textId="227F1F48" w:rsidR="00353584" w:rsidRDefault="00285ACB" w:rsidP="00353584">
      <w:pPr>
        <w:jc w:val="both"/>
        <w:rPr>
          <w:rFonts w:ascii="Avenir" w:eastAsiaTheme="minorHAnsi" w:hAnsi="Avenir" w:cs="Segoe UI"/>
          <w:b/>
          <w:bCs/>
          <w:color w:val="000000" w:themeColor="text1"/>
          <w:bdr w:val="none" w:sz="0" w:space="0" w:color="auto"/>
          <w:lang w:val="es-ES" w:eastAsia="es-ES"/>
        </w:rPr>
      </w:pPr>
      <w:r w:rsidRPr="00213B95">
        <w:rPr>
          <w:rFonts w:ascii="Avenir" w:eastAsiaTheme="minorHAnsi" w:hAnsi="Avenir" w:cs="Segoe UI"/>
          <w:b/>
          <w:bCs/>
          <w:color w:val="000000" w:themeColor="text1"/>
          <w:bdr w:val="none" w:sz="0" w:space="0" w:color="auto"/>
          <w:lang w:val="es-ES" w:eastAsia="es-ES"/>
        </w:rPr>
        <w:sym w:font="Wingdings 3" w:char="F0AD"/>
      </w:r>
      <w:r w:rsidRPr="00213B95">
        <w:rPr>
          <w:rFonts w:ascii="Avenir" w:eastAsiaTheme="minorHAnsi" w:hAnsi="Avenir" w:cs="Segoe UI"/>
          <w:b/>
          <w:bCs/>
          <w:color w:val="000000" w:themeColor="text1"/>
          <w:bdr w:val="none" w:sz="0" w:space="0" w:color="auto"/>
          <w:lang w:val="es-ES" w:eastAsia="es-ES"/>
        </w:rPr>
        <w:t xml:space="preserve"> </w:t>
      </w:r>
      <w:r w:rsidR="00F3266F">
        <w:rPr>
          <w:rFonts w:ascii="Avenir" w:eastAsiaTheme="minorHAnsi" w:hAnsi="Avenir" w:cs="Segoe UI"/>
          <w:b/>
          <w:bCs/>
          <w:color w:val="000000" w:themeColor="text1"/>
          <w:bdr w:val="none" w:sz="0" w:space="0" w:color="auto"/>
          <w:lang w:val="es-ES" w:eastAsia="es-ES"/>
        </w:rPr>
        <w:t>Siete</w:t>
      </w:r>
      <w:r w:rsidR="00F3266F" w:rsidRPr="00BA293D">
        <w:rPr>
          <w:rFonts w:ascii="Avenir" w:eastAsiaTheme="minorHAnsi" w:hAnsi="Avenir" w:cs="Segoe UI"/>
          <w:b/>
          <w:bCs/>
          <w:color w:val="000000" w:themeColor="text1"/>
          <w:bdr w:val="none" w:sz="0" w:space="0" w:color="auto"/>
          <w:lang w:val="es-ES" w:eastAsia="es-ES"/>
        </w:rPr>
        <w:t xml:space="preserve"> </w:t>
      </w:r>
      <w:r w:rsidR="008811A4">
        <w:rPr>
          <w:rFonts w:ascii="Avenir" w:eastAsiaTheme="minorHAnsi" w:hAnsi="Avenir" w:cs="Segoe UI"/>
          <w:b/>
          <w:bCs/>
          <w:color w:val="000000" w:themeColor="text1"/>
          <w:bdr w:val="none" w:sz="0" w:space="0" w:color="auto"/>
          <w:lang w:val="es-ES" w:eastAsia="es-ES"/>
        </w:rPr>
        <w:t xml:space="preserve">sociedades científicas </w:t>
      </w:r>
      <w:r w:rsidR="00EF0FEA">
        <w:rPr>
          <w:rFonts w:ascii="Avenir" w:eastAsiaTheme="minorHAnsi" w:hAnsi="Avenir" w:cs="Segoe UI"/>
          <w:b/>
          <w:bCs/>
          <w:color w:val="000000" w:themeColor="text1"/>
          <w:bdr w:val="none" w:sz="0" w:space="0" w:color="auto"/>
          <w:lang w:val="es-ES" w:eastAsia="es-ES"/>
        </w:rPr>
        <w:t>unen fuerzas en un proyecto pionero de IA aplicada a la uro</w:t>
      </w:r>
      <w:r w:rsidR="00F3266F">
        <w:rPr>
          <w:rFonts w:ascii="Avenir" w:eastAsiaTheme="minorHAnsi" w:hAnsi="Avenir" w:cs="Segoe UI"/>
          <w:b/>
          <w:bCs/>
          <w:color w:val="000000" w:themeColor="text1"/>
          <w:bdr w:val="none" w:sz="0" w:space="0" w:color="auto"/>
          <w:lang w:val="es-ES" w:eastAsia="es-ES"/>
        </w:rPr>
        <w:t>-</w:t>
      </w:r>
      <w:r w:rsidR="00EF0FEA">
        <w:rPr>
          <w:rFonts w:ascii="Avenir" w:eastAsiaTheme="minorHAnsi" w:hAnsi="Avenir" w:cs="Segoe UI"/>
          <w:b/>
          <w:bCs/>
          <w:color w:val="000000" w:themeColor="text1"/>
          <w:bdr w:val="none" w:sz="0" w:space="0" w:color="auto"/>
          <w:lang w:val="es-ES" w:eastAsia="es-ES"/>
        </w:rPr>
        <w:t>oncología</w:t>
      </w:r>
      <w:r>
        <w:rPr>
          <w:rFonts w:ascii="Avenir" w:eastAsiaTheme="minorHAnsi" w:hAnsi="Avenir" w:cs="Segoe UI"/>
          <w:b/>
          <w:bCs/>
          <w:color w:val="000000" w:themeColor="text1"/>
          <w:bdr w:val="none" w:sz="0" w:space="0" w:color="auto"/>
          <w:lang w:val="es-ES" w:eastAsia="es-ES"/>
        </w:rPr>
        <w:t>.</w:t>
      </w:r>
    </w:p>
    <w:p w14:paraId="0027DDB4" w14:textId="77777777" w:rsidR="00285ACB" w:rsidRDefault="00285ACB" w:rsidP="00353584">
      <w:pPr>
        <w:jc w:val="both"/>
        <w:rPr>
          <w:rFonts w:ascii="Avenir" w:eastAsiaTheme="minorHAnsi" w:hAnsi="Avenir" w:cs="Segoe UI"/>
          <w:b/>
          <w:bCs/>
          <w:color w:val="000000" w:themeColor="text1"/>
          <w:bdr w:val="none" w:sz="0" w:space="0" w:color="auto"/>
          <w:lang w:val="es-ES" w:eastAsia="es-ES"/>
        </w:rPr>
      </w:pPr>
    </w:p>
    <w:p w14:paraId="51565A34" w14:textId="01DFD4B8" w:rsidR="00285ACB" w:rsidRDefault="00285ACB" w:rsidP="00353584">
      <w:pPr>
        <w:jc w:val="both"/>
        <w:rPr>
          <w:rFonts w:ascii="Avenir" w:eastAsiaTheme="minorHAnsi" w:hAnsi="Avenir" w:cs="Segoe UI"/>
          <w:b/>
          <w:bCs/>
          <w:color w:val="000000" w:themeColor="text1"/>
          <w:bdr w:val="none" w:sz="0" w:space="0" w:color="auto"/>
          <w:lang w:val="es-ES" w:eastAsia="es-ES"/>
        </w:rPr>
      </w:pPr>
      <w:r w:rsidRPr="00213B95">
        <w:rPr>
          <w:rFonts w:ascii="Avenir" w:eastAsiaTheme="minorHAnsi" w:hAnsi="Avenir" w:cs="Segoe UI"/>
          <w:b/>
          <w:bCs/>
          <w:color w:val="000000" w:themeColor="text1"/>
          <w:bdr w:val="none" w:sz="0" w:space="0" w:color="auto"/>
          <w:lang w:val="es-ES" w:eastAsia="es-ES"/>
        </w:rPr>
        <w:sym w:font="Wingdings 3" w:char="F0AD"/>
      </w:r>
      <w:r w:rsidRPr="00213B95">
        <w:rPr>
          <w:rFonts w:ascii="Avenir" w:eastAsiaTheme="minorHAnsi" w:hAnsi="Avenir" w:cs="Segoe UI"/>
          <w:b/>
          <w:bCs/>
          <w:color w:val="000000" w:themeColor="text1"/>
          <w:bdr w:val="none" w:sz="0" w:space="0" w:color="auto"/>
          <w:lang w:val="es-ES" w:eastAsia="es-ES"/>
        </w:rPr>
        <w:t xml:space="preserve"> </w:t>
      </w:r>
      <w:r>
        <w:rPr>
          <w:rFonts w:ascii="Avenir" w:eastAsiaTheme="minorHAnsi" w:hAnsi="Avenir" w:cs="Segoe UI"/>
          <w:b/>
          <w:bCs/>
          <w:color w:val="000000" w:themeColor="text1"/>
          <w:bdr w:val="none" w:sz="0" w:space="0" w:color="auto"/>
          <w:lang w:val="es-ES" w:eastAsia="es-ES"/>
        </w:rPr>
        <w:t xml:space="preserve"> Se trata de una </w:t>
      </w:r>
      <w:r w:rsidRPr="00285ACB">
        <w:rPr>
          <w:rFonts w:ascii="Avenir" w:eastAsiaTheme="minorHAnsi" w:hAnsi="Avenir" w:cs="Segoe UI"/>
          <w:b/>
          <w:bCs/>
          <w:color w:val="000000" w:themeColor="text1"/>
          <w:bdr w:val="none" w:sz="0" w:space="0" w:color="auto"/>
          <w:lang w:val="es-ES" w:eastAsia="es-ES"/>
        </w:rPr>
        <w:t>herramienta experta al servicio de la comunidad científica, para lograr el manejo más eficiente y actualizado de la patología uro-oncológica en la práctica clínica real</w:t>
      </w:r>
      <w:r>
        <w:rPr>
          <w:rFonts w:ascii="Avenir" w:eastAsiaTheme="minorHAnsi" w:hAnsi="Avenir" w:cs="Segoe UI"/>
          <w:b/>
          <w:bCs/>
          <w:color w:val="000000" w:themeColor="text1"/>
          <w:bdr w:val="none" w:sz="0" w:space="0" w:color="auto"/>
          <w:lang w:val="es-ES" w:eastAsia="es-ES"/>
        </w:rPr>
        <w:t>.</w:t>
      </w:r>
    </w:p>
    <w:bookmarkEnd w:id="0"/>
    <w:p w14:paraId="7EA7B2CA" w14:textId="77777777" w:rsidR="00D00F95" w:rsidRDefault="00D00F95" w:rsidP="005A3294">
      <w:pPr>
        <w:jc w:val="both"/>
        <w:rPr>
          <w:rFonts w:ascii="Avenir" w:eastAsiaTheme="minorHAnsi" w:hAnsi="Avenir" w:cs="Segoe UI"/>
          <w:b/>
          <w:bCs/>
          <w:color w:val="000000" w:themeColor="text1"/>
          <w:bdr w:val="none" w:sz="0" w:space="0" w:color="auto"/>
          <w:lang w:val="es-ES" w:eastAsia="es-ES"/>
        </w:rPr>
      </w:pPr>
    </w:p>
    <w:p w14:paraId="7428FED4" w14:textId="5CF63960" w:rsidR="002966FB" w:rsidRPr="006921BD" w:rsidRDefault="002966FB" w:rsidP="005A3294">
      <w:pPr>
        <w:jc w:val="center"/>
        <w:rPr>
          <w:rFonts w:ascii="Avenir" w:hAnsi="Avenir" w:cs="Segoe UI"/>
          <w:b/>
          <w:bCs/>
          <w:color w:val="EE0000"/>
          <w:sz w:val="20"/>
          <w:szCs w:val="20"/>
          <w:lang w:val="es-ES"/>
        </w:rPr>
      </w:pPr>
    </w:p>
    <w:p w14:paraId="0ECF4996" w14:textId="091D5451" w:rsidR="00A119DE" w:rsidRPr="00FC132D" w:rsidRDefault="007E34BF" w:rsidP="00A119DE">
      <w:pPr>
        <w:jc w:val="both"/>
        <w:rPr>
          <w:rFonts w:ascii="Avenir" w:hAnsi="Avenir" w:cs="Segoe UI"/>
          <w:sz w:val="22"/>
          <w:szCs w:val="22"/>
          <w:lang w:val="es-ES"/>
        </w:rPr>
      </w:pPr>
      <w:r w:rsidRPr="00EB410F">
        <w:rPr>
          <w:rFonts w:ascii="Avenir" w:eastAsiaTheme="minorHAnsi" w:hAnsi="Avenir" w:cs="Segoe UI"/>
          <w:b/>
          <w:bCs/>
          <w:color w:val="595959" w:themeColor="text1" w:themeTint="A6"/>
          <w:bdr w:val="none" w:sz="0" w:space="0" w:color="auto"/>
          <w:lang w:val="es-ES" w:eastAsia="es-ES"/>
        </w:rPr>
        <w:t>Madrid</w:t>
      </w:r>
      <w:r w:rsidR="00E919AB" w:rsidRPr="00EB410F">
        <w:rPr>
          <w:rFonts w:ascii="Avenir" w:eastAsiaTheme="minorHAnsi" w:hAnsi="Avenir" w:cs="Segoe UI"/>
          <w:b/>
          <w:bCs/>
          <w:color w:val="595959" w:themeColor="text1" w:themeTint="A6"/>
          <w:bdr w:val="none" w:sz="0" w:space="0" w:color="auto"/>
          <w:lang w:val="es-ES" w:eastAsia="es-ES"/>
        </w:rPr>
        <w:t xml:space="preserve">, </w:t>
      </w:r>
      <w:r w:rsidR="00A119DE">
        <w:rPr>
          <w:rFonts w:ascii="Avenir" w:eastAsiaTheme="minorHAnsi" w:hAnsi="Avenir" w:cs="Segoe UI"/>
          <w:b/>
          <w:bCs/>
          <w:color w:val="595959" w:themeColor="text1" w:themeTint="A6"/>
          <w:bdr w:val="none" w:sz="0" w:space="0" w:color="auto"/>
          <w:lang w:val="es-ES" w:eastAsia="es-ES"/>
        </w:rPr>
        <w:t>3 de julio</w:t>
      </w:r>
      <w:r w:rsidR="005A3294" w:rsidRPr="00EB410F">
        <w:rPr>
          <w:rFonts w:ascii="Avenir" w:eastAsiaTheme="minorHAnsi" w:hAnsi="Avenir" w:cs="Segoe UI"/>
          <w:b/>
          <w:bCs/>
          <w:color w:val="595959" w:themeColor="text1" w:themeTint="A6"/>
          <w:bdr w:val="none" w:sz="0" w:space="0" w:color="auto"/>
          <w:lang w:val="es-ES" w:eastAsia="es-ES"/>
        </w:rPr>
        <w:t xml:space="preserve"> de 202</w:t>
      </w:r>
      <w:r w:rsidR="00B47CF0">
        <w:rPr>
          <w:rFonts w:ascii="Avenir" w:eastAsiaTheme="minorHAnsi" w:hAnsi="Avenir" w:cs="Segoe UI"/>
          <w:b/>
          <w:bCs/>
          <w:color w:val="595959" w:themeColor="text1" w:themeTint="A6"/>
          <w:bdr w:val="none" w:sz="0" w:space="0" w:color="auto"/>
          <w:lang w:val="es-ES" w:eastAsia="es-ES"/>
        </w:rPr>
        <w:t>5</w:t>
      </w:r>
      <w:r w:rsidR="00E919AB" w:rsidRPr="00EB410F">
        <w:rPr>
          <w:rFonts w:ascii="Avenir" w:eastAsiaTheme="minorHAnsi" w:hAnsi="Avenir" w:cs="Segoe UI"/>
          <w:b/>
          <w:bCs/>
          <w:color w:val="595959" w:themeColor="text1" w:themeTint="A6"/>
          <w:bdr w:val="none" w:sz="0" w:space="0" w:color="auto"/>
          <w:lang w:val="es-ES" w:eastAsia="es-ES"/>
        </w:rPr>
        <w:t>.-</w:t>
      </w:r>
      <w:r w:rsidR="00E919AB" w:rsidRPr="0081579F">
        <w:rPr>
          <w:rFonts w:ascii="Avenir" w:hAnsi="Avenir" w:cs="Segoe UI"/>
          <w:sz w:val="22"/>
          <w:szCs w:val="22"/>
          <w:lang w:val="es-ES"/>
        </w:rPr>
        <w:t xml:space="preserve"> </w:t>
      </w:r>
      <w:r w:rsidR="00A119DE" w:rsidRPr="00FC132D">
        <w:rPr>
          <w:rFonts w:ascii="Avenir" w:hAnsi="Avenir" w:cs="Segoe UI"/>
          <w:sz w:val="22"/>
          <w:szCs w:val="22"/>
          <w:lang w:val="es-ES"/>
        </w:rPr>
        <w:t xml:space="preserve">La Asociación Española de Urología (AEU) </w:t>
      </w:r>
      <w:r w:rsidR="00F10C2E" w:rsidRPr="00FC132D">
        <w:rPr>
          <w:rFonts w:ascii="Avenir" w:hAnsi="Avenir" w:cs="Segoe UI"/>
          <w:sz w:val="22"/>
          <w:szCs w:val="22"/>
          <w:lang w:val="es-ES"/>
        </w:rPr>
        <w:t>presenta</w:t>
      </w:r>
      <w:r w:rsidR="00A119DE" w:rsidRPr="00FC132D">
        <w:rPr>
          <w:rFonts w:ascii="Avenir" w:hAnsi="Avenir" w:cs="Segoe UI"/>
          <w:sz w:val="22"/>
          <w:szCs w:val="22"/>
          <w:lang w:val="es-ES"/>
        </w:rPr>
        <w:t xml:space="preserve">, en su sede oficial, </w:t>
      </w:r>
      <w:r w:rsidR="00D2682F" w:rsidRPr="00FC132D">
        <w:rPr>
          <w:rFonts w:ascii="Avenir" w:hAnsi="Avenir" w:cs="Segoe UI"/>
          <w:sz w:val="22"/>
          <w:szCs w:val="22"/>
          <w:lang w:val="es-ES"/>
        </w:rPr>
        <w:t>el</w:t>
      </w:r>
      <w:r w:rsidR="00A119DE" w:rsidRPr="00FC132D">
        <w:rPr>
          <w:rFonts w:ascii="Avenir" w:hAnsi="Avenir" w:cs="Segoe UI"/>
          <w:sz w:val="22"/>
          <w:szCs w:val="22"/>
          <w:lang w:val="es-ES"/>
        </w:rPr>
        <w:t xml:space="preserve"> Proyecto Uro-Oncogu(IA)s, una innovadora herramienta que marca un antes y un después en la práctica clínica de la uro</w:t>
      </w:r>
      <w:r w:rsidR="00F3266F">
        <w:rPr>
          <w:rFonts w:ascii="Avenir" w:hAnsi="Avenir" w:cs="Segoe UI"/>
          <w:sz w:val="22"/>
          <w:szCs w:val="22"/>
          <w:lang w:val="es-ES"/>
        </w:rPr>
        <w:t>-</w:t>
      </w:r>
      <w:r w:rsidR="00A119DE" w:rsidRPr="00FC132D">
        <w:rPr>
          <w:rFonts w:ascii="Avenir" w:hAnsi="Avenir" w:cs="Segoe UI"/>
          <w:sz w:val="22"/>
          <w:szCs w:val="22"/>
          <w:lang w:val="es-ES"/>
        </w:rPr>
        <w:t>oncología en España.</w:t>
      </w:r>
    </w:p>
    <w:p w14:paraId="4146AE2C" w14:textId="77777777" w:rsidR="00A119DE" w:rsidRPr="00A119DE" w:rsidRDefault="00A119DE" w:rsidP="00A119DE">
      <w:pPr>
        <w:jc w:val="both"/>
        <w:rPr>
          <w:rFonts w:ascii="Avenir" w:hAnsi="Avenir" w:cs="Segoe UI"/>
          <w:sz w:val="22"/>
          <w:szCs w:val="22"/>
          <w:lang w:val="es-ES"/>
        </w:rPr>
      </w:pPr>
    </w:p>
    <w:p w14:paraId="4F94AE0B" w14:textId="6E0CEA86" w:rsidR="00A119DE" w:rsidRPr="00A119DE" w:rsidRDefault="00A119DE" w:rsidP="00A119DE">
      <w:pPr>
        <w:jc w:val="both"/>
        <w:rPr>
          <w:rFonts w:ascii="Avenir" w:hAnsi="Avenir" w:cs="Segoe UI"/>
          <w:sz w:val="22"/>
          <w:szCs w:val="22"/>
          <w:lang w:val="es-ES"/>
        </w:rPr>
      </w:pPr>
      <w:r w:rsidRPr="00A119DE">
        <w:rPr>
          <w:rFonts w:ascii="Avenir" w:hAnsi="Avenir" w:cs="Segoe UI"/>
          <w:sz w:val="22"/>
          <w:szCs w:val="22"/>
          <w:lang w:val="es-ES"/>
        </w:rPr>
        <w:t xml:space="preserve">Fruto de la colaboración con el consorcio GUARD y con el respaldo de prestigiosas sociedades científicas —la Sociedad Española de Anatomía Patológica (SEAP), la Sociedad Española de Farmacia Hospitalaria (SEFH), la Sociedad Española de Medicina Nuclear e Imagen Molecular (SEMNIM), la Sociedad Española de Radiología Médica (SERAM) y la Sociedad Española de Oncología Radioterápica (SEOR)—, el proyecto integra por primera vez la inteligencia artificial </w:t>
      </w:r>
      <w:r w:rsidR="00B5424B">
        <w:rPr>
          <w:rFonts w:ascii="Avenir" w:hAnsi="Avenir" w:cs="Segoe UI"/>
          <w:sz w:val="22"/>
          <w:szCs w:val="22"/>
          <w:lang w:val="es-ES"/>
        </w:rPr>
        <w:t xml:space="preserve">(IA) </w:t>
      </w:r>
      <w:r w:rsidRPr="00A119DE">
        <w:rPr>
          <w:rFonts w:ascii="Avenir" w:hAnsi="Avenir" w:cs="Segoe UI"/>
          <w:sz w:val="22"/>
          <w:szCs w:val="22"/>
          <w:lang w:val="es-ES"/>
        </w:rPr>
        <w:t>en la consulta de guías clínicas especializadas.</w:t>
      </w:r>
    </w:p>
    <w:p w14:paraId="15E5B098" w14:textId="77777777" w:rsidR="00A119DE" w:rsidRPr="00A119DE" w:rsidRDefault="00A119DE" w:rsidP="00A119DE">
      <w:pPr>
        <w:jc w:val="both"/>
        <w:rPr>
          <w:rFonts w:ascii="Avenir" w:hAnsi="Avenir" w:cs="Segoe UI"/>
          <w:sz w:val="22"/>
          <w:szCs w:val="22"/>
          <w:lang w:val="es-ES"/>
        </w:rPr>
      </w:pPr>
    </w:p>
    <w:p w14:paraId="27B46D78" w14:textId="77777777" w:rsidR="00A119DE" w:rsidRPr="00A119DE" w:rsidRDefault="00A119DE" w:rsidP="00A119DE">
      <w:pPr>
        <w:jc w:val="both"/>
        <w:rPr>
          <w:rFonts w:ascii="Avenir" w:hAnsi="Avenir" w:cs="Segoe UI"/>
          <w:sz w:val="22"/>
          <w:szCs w:val="22"/>
          <w:lang w:val="es-ES"/>
        </w:rPr>
      </w:pPr>
      <w:r w:rsidRPr="00A119DE">
        <w:rPr>
          <w:rFonts w:ascii="Avenir" w:hAnsi="Avenir" w:cs="Segoe UI"/>
          <w:sz w:val="22"/>
          <w:szCs w:val="22"/>
          <w:lang w:val="es-ES"/>
        </w:rPr>
        <w:t>Uro-Oncogu(IA)s consiste en un chatbot inteligente que ofrece respuestas rápidas, precisas y basadas en evidencia a las dudas que surgen en la consulta de las guías de práctica clínica. Esta herramienta ha sido entrenada con las Guías de la European Association of Urology (EAU), una referencia internacional en el tratamiento del cáncer urológico.</w:t>
      </w:r>
    </w:p>
    <w:p w14:paraId="4FD85B8D" w14:textId="77777777" w:rsidR="00A119DE" w:rsidRPr="00A119DE" w:rsidRDefault="00A119DE" w:rsidP="00A119DE">
      <w:pPr>
        <w:jc w:val="both"/>
        <w:rPr>
          <w:rFonts w:ascii="Avenir" w:hAnsi="Avenir" w:cs="Segoe UI"/>
          <w:sz w:val="22"/>
          <w:szCs w:val="22"/>
          <w:lang w:val="es-ES"/>
        </w:rPr>
      </w:pPr>
    </w:p>
    <w:p w14:paraId="3A3D0A96" w14:textId="157DD3DB" w:rsidR="00A119DE" w:rsidRPr="00A119DE" w:rsidRDefault="00285ACB" w:rsidP="00A119DE">
      <w:pPr>
        <w:jc w:val="both"/>
        <w:rPr>
          <w:rFonts w:ascii="Avenir" w:hAnsi="Avenir" w:cs="Segoe UI"/>
          <w:sz w:val="22"/>
          <w:szCs w:val="22"/>
          <w:lang w:val="es-ES"/>
        </w:rPr>
      </w:pPr>
      <w:r>
        <w:rPr>
          <w:rFonts w:ascii="Avenir" w:hAnsi="Avenir" w:cs="Segoe UI"/>
          <w:sz w:val="22"/>
          <w:szCs w:val="22"/>
          <w:lang w:val="es-ES"/>
        </w:rPr>
        <w:t>Uro-Oncogu(IA)s</w:t>
      </w:r>
      <w:r w:rsidR="00F3266F" w:rsidRPr="00A119DE">
        <w:rPr>
          <w:rFonts w:ascii="Avenir" w:hAnsi="Avenir" w:cs="Segoe UI"/>
          <w:sz w:val="22"/>
          <w:szCs w:val="22"/>
          <w:lang w:val="es-ES"/>
        </w:rPr>
        <w:t xml:space="preserve"> </w:t>
      </w:r>
      <w:r w:rsidR="00F3266F">
        <w:rPr>
          <w:rFonts w:ascii="Avenir" w:hAnsi="Avenir" w:cs="Segoe UI"/>
          <w:sz w:val="22"/>
          <w:szCs w:val="22"/>
          <w:lang w:val="es-ES"/>
        </w:rPr>
        <w:t>ha sido desarrollada y validada con más de</w:t>
      </w:r>
      <w:r w:rsidR="00A119DE" w:rsidRPr="00A119DE">
        <w:rPr>
          <w:rFonts w:ascii="Avenir" w:hAnsi="Avenir" w:cs="Segoe UI"/>
          <w:sz w:val="22"/>
          <w:szCs w:val="22"/>
          <w:lang w:val="es-ES"/>
        </w:rPr>
        <w:t xml:space="preserve"> 15.000</w:t>
      </w:r>
      <w:r w:rsidR="00F3266F">
        <w:rPr>
          <w:rFonts w:ascii="Avenir" w:hAnsi="Avenir" w:cs="Segoe UI"/>
          <w:sz w:val="22"/>
          <w:szCs w:val="22"/>
          <w:lang w:val="es-ES"/>
        </w:rPr>
        <w:t xml:space="preserve"> pares de preguntas/respuestas del ámbito clínico, teórico y de cualquier marco de interés en relación a la uro-oncología, y confrontando diferentes modelos de inteligencia artificial</w:t>
      </w:r>
      <w:r w:rsidR="00B5424B">
        <w:rPr>
          <w:rFonts w:ascii="Avenir" w:hAnsi="Avenir" w:cs="Segoe UI"/>
          <w:sz w:val="22"/>
          <w:szCs w:val="22"/>
          <w:lang w:val="es-ES"/>
        </w:rPr>
        <w:t xml:space="preserve"> </w:t>
      </w:r>
      <w:r w:rsidR="00F3266F">
        <w:rPr>
          <w:rFonts w:ascii="Avenir" w:hAnsi="Avenir" w:cs="Segoe UI"/>
          <w:sz w:val="22"/>
          <w:szCs w:val="22"/>
          <w:lang w:val="es-ES"/>
        </w:rPr>
        <w:t>generativa,</w:t>
      </w:r>
      <w:r w:rsidR="00A119DE" w:rsidRPr="00A119DE">
        <w:rPr>
          <w:rFonts w:ascii="Avenir" w:hAnsi="Avenir" w:cs="Segoe UI"/>
          <w:sz w:val="22"/>
          <w:szCs w:val="22"/>
          <w:lang w:val="es-ES"/>
        </w:rPr>
        <w:t xml:space="preserve"> lo que sitúa al proyecto en el terreno del Big Data</w:t>
      </w:r>
      <w:r w:rsidR="00F3266F">
        <w:rPr>
          <w:rFonts w:ascii="Avenir" w:hAnsi="Avenir" w:cs="Segoe UI"/>
          <w:sz w:val="22"/>
          <w:szCs w:val="22"/>
          <w:lang w:val="es-ES"/>
        </w:rPr>
        <w:t>. Han sido 12 meses de trabajo, 70 especialistas médicos en un abordaje multidisciplinar, y un desarrollo tecnológico realizado desde el Instituto de Investigación Sanitaria de Aragón (IIS-A) y el Instituto de Investigación en Ingeniería de Aragón (I3A).</w:t>
      </w:r>
      <w:r w:rsidR="00F3266F" w:rsidRPr="00A119DE" w:rsidDel="00F3266F">
        <w:rPr>
          <w:rFonts w:ascii="Avenir" w:hAnsi="Avenir" w:cs="Segoe UI"/>
          <w:sz w:val="22"/>
          <w:szCs w:val="22"/>
          <w:lang w:val="es-ES"/>
        </w:rPr>
        <w:t xml:space="preserve"> </w:t>
      </w:r>
    </w:p>
    <w:p w14:paraId="52CBF894" w14:textId="77777777" w:rsidR="00A119DE" w:rsidRPr="00A119DE" w:rsidRDefault="00A119DE" w:rsidP="00A119DE">
      <w:pPr>
        <w:jc w:val="both"/>
        <w:rPr>
          <w:rFonts w:ascii="Avenir" w:hAnsi="Avenir" w:cs="Segoe UI"/>
          <w:sz w:val="22"/>
          <w:szCs w:val="22"/>
          <w:lang w:val="es-ES"/>
        </w:rPr>
      </w:pPr>
    </w:p>
    <w:p w14:paraId="760C28AB" w14:textId="77777777" w:rsidR="00A119DE" w:rsidRDefault="00A119DE" w:rsidP="00A119DE">
      <w:pPr>
        <w:jc w:val="both"/>
        <w:rPr>
          <w:rFonts w:ascii="Avenir" w:hAnsi="Avenir" w:cs="Segoe UI"/>
          <w:sz w:val="22"/>
          <w:szCs w:val="22"/>
          <w:lang w:val="es-ES"/>
        </w:rPr>
      </w:pPr>
      <w:r w:rsidRPr="00A119DE">
        <w:rPr>
          <w:rFonts w:ascii="Avenir" w:hAnsi="Avenir" w:cs="Segoe UI"/>
          <w:sz w:val="22"/>
          <w:szCs w:val="22"/>
          <w:lang w:val="es-ES"/>
        </w:rPr>
        <w:t>El objetivo de Uro-Oncogu(IA)s es claro: mejorar la toma de decisiones clínicas mediante una herramienta ágil, interoperable y científicamente validada, que permita ahorrar tiempo y reducir la variabilidad clínica en el abordaje del paciente con cáncer urológico.</w:t>
      </w:r>
    </w:p>
    <w:p w14:paraId="65C98306" w14:textId="77777777" w:rsidR="00F0171B" w:rsidRDefault="00F0171B" w:rsidP="00A119DE">
      <w:pPr>
        <w:jc w:val="both"/>
        <w:rPr>
          <w:rFonts w:ascii="Avenir" w:hAnsi="Avenir" w:cs="Segoe UI"/>
          <w:sz w:val="22"/>
          <w:szCs w:val="22"/>
          <w:lang w:val="es-ES"/>
        </w:rPr>
      </w:pPr>
    </w:p>
    <w:p w14:paraId="6CA850DE" w14:textId="35A8440C" w:rsidR="00F0171B" w:rsidRDefault="00682BF2" w:rsidP="00A119DE">
      <w:pPr>
        <w:jc w:val="both"/>
        <w:rPr>
          <w:rFonts w:ascii="Avenir" w:hAnsi="Avenir" w:cs="Segoe UI"/>
          <w:sz w:val="22"/>
          <w:szCs w:val="22"/>
          <w:lang w:val="es-ES"/>
        </w:rPr>
      </w:pPr>
      <w:r>
        <w:rPr>
          <w:rFonts w:ascii="Avenir" w:hAnsi="Avenir" w:cs="Segoe UI"/>
          <w:sz w:val="22"/>
          <w:szCs w:val="22"/>
          <w:lang w:val="es-ES"/>
        </w:rPr>
        <w:t>El director del Patronato Rector de la Fundación para la Investigación en Urología (FIU) y expresident</w:t>
      </w:r>
      <w:r>
        <w:rPr>
          <w:rFonts w:ascii="Avenir" w:hAnsi="Avenir" w:cs="Segoe UI" w:hint="eastAsia"/>
          <w:sz w:val="22"/>
          <w:szCs w:val="22"/>
          <w:lang w:val="es-ES"/>
        </w:rPr>
        <w:t>e</w:t>
      </w:r>
      <w:r>
        <w:rPr>
          <w:rFonts w:ascii="Avenir" w:hAnsi="Avenir" w:cs="Segoe UI"/>
          <w:sz w:val="22"/>
          <w:szCs w:val="22"/>
          <w:lang w:val="es-ES"/>
        </w:rPr>
        <w:t xml:space="preserve"> de la AEU, el Dr. </w:t>
      </w:r>
      <w:r w:rsidRPr="00092BC6">
        <w:rPr>
          <w:rFonts w:ascii="Avenir" w:hAnsi="Avenir" w:cs="Segoe UI"/>
          <w:b/>
          <w:bCs/>
          <w:sz w:val="22"/>
          <w:szCs w:val="22"/>
          <w:lang w:val="es-ES"/>
        </w:rPr>
        <w:t>José Luis Álvarez-Ossorio</w:t>
      </w:r>
      <w:r w:rsidR="00092BC6">
        <w:rPr>
          <w:rFonts w:ascii="Avenir" w:hAnsi="Avenir" w:cs="Segoe UI"/>
          <w:sz w:val="22"/>
          <w:szCs w:val="22"/>
          <w:lang w:val="es-ES"/>
        </w:rPr>
        <w:t xml:space="preserve">, asegura que </w:t>
      </w:r>
      <w:r w:rsidR="00F3266F" w:rsidRPr="00F3266F">
        <w:rPr>
          <w:rFonts w:ascii="Avenir" w:hAnsi="Avenir" w:cs="Segoe UI"/>
          <w:sz w:val="22"/>
          <w:szCs w:val="22"/>
          <w:lang w:val="es-ES"/>
        </w:rPr>
        <w:t>“</w:t>
      </w:r>
      <w:r w:rsidR="00285ACB">
        <w:rPr>
          <w:rFonts w:ascii="Avenir" w:hAnsi="Avenir" w:cs="Segoe UI"/>
          <w:sz w:val="22"/>
          <w:szCs w:val="22"/>
          <w:lang w:val="es-ES"/>
        </w:rPr>
        <w:t>e</w:t>
      </w:r>
      <w:r w:rsidR="00F3266F" w:rsidRPr="00F3266F">
        <w:rPr>
          <w:rFonts w:ascii="Avenir" w:hAnsi="Avenir" w:cs="Segoe UI"/>
          <w:sz w:val="22"/>
          <w:szCs w:val="22"/>
          <w:lang w:val="es-ES"/>
        </w:rPr>
        <w:t xml:space="preserve">ste proyecto representa un paso decisivo hacia una urología más precisa, eficiente y conectada con el conocimiento científico en tiempo real. Uro-Oncogu(IA)s pone la inteligencia artificial al servicio de los profesionales, no para sustituir su criterio, sino para reforzarlo con evidencia sólida y accesible. Es, sin duda, una herramienta transformadora que sitúa a la urología española en la vanguardia de la medicina </w:t>
      </w:r>
      <w:r w:rsidR="00B5424B">
        <w:rPr>
          <w:rFonts w:ascii="Avenir" w:hAnsi="Avenir" w:cs="Segoe UI"/>
          <w:sz w:val="22"/>
          <w:szCs w:val="22"/>
          <w:lang w:val="es-ES"/>
        </w:rPr>
        <w:t>del siglo XXI y la revolución digital</w:t>
      </w:r>
      <w:r w:rsidR="00F3266F" w:rsidRPr="00F3266F">
        <w:rPr>
          <w:rFonts w:ascii="Avenir" w:hAnsi="Avenir" w:cs="Segoe UI"/>
          <w:sz w:val="22"/>
          <w:szCs w:val="22"/>
          <w:lang w:val="es-ES"/>
        </w:rPr>
        <w:t>.”</w:t>
      </w:r>
    </w:p>
    <w:p w14:paraId="6E7120BB" w14:textId="77777777" w:rsidR="00285ACB" w:rsidRDefault="00285ACB" w:rsidP="00A119DE">
      <w:pPr>
        <w:jc w:val="both"/>
        <w:rPr>
          <w:rFonts w:ascii="Avenir" w:hAnsi="Avenir" w:cs="Segoe UI"/>
          <w:sz w:val="22"/>
          <w:szCs w:val="22"/>
          <w:lang w:val="es-ES"/>
        </w:rPr>
      </w:pPr>
    </w:p>
    <w:p w14:paraId="2A582996" w14:textId="77777777" w:rsidR="00285ACB" w:rsidRDefault="00285ACB" w:rsidP="00A119DE">
      <w:pPr>
        <w:jc w:val="both"/>
        <w:rPr>
          <w:rFonts w:ascii="Avenir" w:hAnsi="Avenir" w:cs="Segoe UI"/>
          <w:sz w:val="22"/>
          <w:szCs w:val="22"/>
          <w:lang w:val="es-ES"/>
        </w:rPr>
      </w:pPr>
    </w:p>
    <w:p w14:paraId="1E7D4ABD" w14:textId="77777777" w:rsidR="00285ACB" w:rsidRDefault="00285ACB" w:rsidP="00A119DE">
      <w:pPr>
        <w:jc w:val="both"/>
        <w:rPr>
          <w:rFonts w:ascii="Avenir" w:hAnsi="Avenir" w:cs="Segoe UI"/>
          <w:sz w:val="22"/>
          <w:szCs w:val="22"/>
          <w:lang w:val="es-ES"/>
        </w:rPr>
      </w:pPr>
    </w:p>
    <w:p w14:paraId="38F4D4D3" w14:textId="77777777" w:rsidR="00285ACB" w:rsidRDefault="00285ACB" w:rsidP="00A119DE">
      <w:pPr>
        <w:jc w:val="both"/>
        <w:rPr>
          <w:rFonts w:ascii="Avenir" w:hAnsi="Avenir" w:cs="Segoe UI"/>
          <w:sz w:val="22"/>
          <w:szCs w:val="22"/>
          <w:lang w:val="es-ES"/>
        </w:rPr>
      </w:pPr>
    </w:p>
    <w:p w14:paraId="7FE9D845" w14:textId="77777777" w:rsidR="00092BC6" w:rsidRDefault="00092BC6" w:rsidP="00A119DE">
      <w:pPr>
        <w:jc w:val="both"/>
        <w:rPr>
          <w:rFonts w:ascii="Avenir" w:hAnsi="Avenir" w:cs="Segoe UI"/>
          <w:sz w:val="22"/>
          <w:szCs w:val="22"/>
          <w:lang w:val="es-ES"/>
        </w:rPr>
      </w:pPr>
    </w:p>
    <w:p w14:paraId="4D7B32EF" w14:textId="77777777" w:rsidR="004A79FC" w:rsidRDefault="004A79FC" w:rsidP="00A119DE">
      <w:pPr>
        <w:jc w:val="both"/>
        <w:rPr>
          <w:rFonts w:ascii="Avenir" w:hAnsi="Avenir" w:cs="Segoe UI"/>
          <w:sz w:val="22"/>
          <w:szCs w:val="22"/>
          <w:lang w:val="es-ES"/>
        </w:rPr>
      </w:pPr>
    </w:p>
    <w:p w14:paraId="4B3040E3" w14:textId="77777777" w:rsidR="004A79FC" w:rsidRDefault="004A79FC" w:rsidP="00A119DE">
      <w:pPr>
        <w:jc w:val="both"/>
        <w:rPr>
          <w:rFonts w:ascii="Avenir" w:hAnsi="Avenir" w:cs="Segoe UI"/>
          <w:sz w:val="22"/>
          <w:szCs w:val="22"/>
          <w:lang w:val="es-ES"/>
        </w:rPr>
      </w:pPr>
    </w:p>
    <w:p w14:paraId="5B06E78C" w14:textId="77777777" w:rsidR="004A79FC" w:rsidRDefault="004A79FC" w:rsidP="00A119DE">
      <w:pPr>
        <w:jc w:val="both"/>
        <w:rPr>
          <w:rFonts w:ascii="Avenir" w:hAnsi="Avenir" w:cs="Segoe UI"/>
          <w:sz w:val="22"/>
          <w:szCs w:val="22"/>
          <w:lang w:val="es-ES"/>
        </w:rPr>
      </w:pPr>
    </w:p>
    <w:p w14:paraId="26E440EA" w14:textId="1536311D" w:rsidR="00092BC6" w:rsidRDefault="00092BC6" w:rsidP="00A119DE">
      <w:pPr>
        <w:jc w:val="both"/>
        <w:rPr>
          <w:rFonts w:ascii="Avenir" w:hAnsi="Avenir" w:cs="Segoe UI"/>
          <w:sz w:val="22"/>
          <w:szCs w:val="22"/>
          <w:lang w:val="es-ES"/>
        </w:rPr>
      </w:pPr>
      <w:r>
        <w:rPr>
          <w:rFonts w:ascii="Avenir" w:hAnsi="Avenir" w:cs="Segoe UI"/>
          <w:sz w:val="22"/>
          <w:szCs w:val="22"/>
          <w:lang w:val="es-ES"/>
        </w:rPr>
        <w:t xml:space="preserve">Por su parte, </w:t>
      </w:r>
      <w:r w:rsidR="00DB7780">
        <w:rPr>
          <w:rFonts w:ascii="Avenir" w:hAnsi="Avenir" w:cs="Segoe UI"/>
          <w:sz w:val="22"/>
          <w:szCs w:val="22"/>
          <w:lang w:val="es-ES"/>
        </w:rPr>
        <w:t xml:space="preserve">el Dr. </w:t>
      </w:r>
      <w:r w:rsidR="00DB7780" w:rsidRPr="00E508DF">
        <w:rPr>
          <w:rFonts w:ascii="Avenir" w:hAnsi="Avenir" w:cs="Segoe UI"/>
          <w:b/>
          <w:bCs/>
          <w:sz w:val="22"/>
          <w:szCs w:val="22"/>
          <w:lang w:val="es-ES"/>
        </w:rPr>
        <w:t>Ángel Borque</w:t>
      </w:r>
      <w:r w:rsidR="00B5424B">
        <w:rPr>
          <w:rFonts w:ascii="Avenir" w:hAnsi="Avenir" w:cs="Segoe UI"/>
          <w:b/>
          <w:bCs/>
          <w:sz w:val="22"/>
          <w:szCs w:val="22"/>
          <w:lang w:val="es-ES"/>
        </w:rPr>
        <w:t xml:space="preserve"> Fernando</w:t>
      </w:r>
      <w:r w:rsidR="00DB7780">
        <w:rPr>
          <w:rFonts w:ascii="Avenir" w:hAnsi="Avenir" w:cs="Segoe UI"/>
          <w:sz w:val="22"/>
          <w:szCs w:val="22"/>
          <w:lang w:val="es-ES"/>
        </w:rPr>
        <w:t xml:space="preserve">, </w:t>
      </w:r>
      <w:r w:rsidR="00E508DF">
        <w:rPr>
          <w:rFonts w:ascii="Avenir" w:hAnsi="Avenir" w:cs="Segoe UI"/>
          <w:sz w:val="22"/>
          <w:szCs w:val="22"/>
          <w:lang w:val="es-ES"/>
        </w:rPr>
        <w:t>j</w:t>
      </w:r>
      <w:r w:rsidR="00E508DF" w:rsidRPr="00E508DF">
        <w:rPr>
          <w:rFonts w:ascii="Avenir" w:hAnsi="Avenir" w:cs="Segoe UI"/>
          <w:sz w:val="22"/>
          <w:szCs w:val="22"/>
          <w:lang w:val="es-ES"/>
        </w:rPr>
        <w:t>efe de Sección</w:t>
      </w:r>
      <w:r w:rsidR="00E56474">
        <w:rPr>
          <w:rFonts w:ascii="Avenir" w:hAnsi="Avenir" w:cs="Segoe UI"/>
          <w:sz w:val="22"/>
          <w:szCs w:val="22"/>
          <w:lang w:val="es-ES"/>
        </w:rPr>
        <w:t xml:space="preserve"> de la</w:t>
      </w:r>
      <w:r w:rsidR="00E508DF" w:rsidRPr="00E508DF">
        <w:rPr>
          <w:rFonts w:ascii="Avenir" w:hAnsi="Avenir" w:cs="Segoe UI"/>
          <w:sz w:val="22"/>
          <w:szCs w:val="22"/>
          <w:lang w:val="es-ES"/>
        </w:rPr>
        <w:t xml:space="preserve"> Unidad de Próstata</w:t>
      </w:r>
      <w:r w:rsidR="00E56474">
        <w:rPr>
          <w:rFonts w:ascii="Avenir" w:hAnsi="Avenir" w:cs="Segoe UI"/>
          <w:sz w:val="22"/>
          <w:szCs w:val="22"/>
          <w:lang w:val="es-ES"/>
        </w:rPr>
        <w:t xml:space="preserve"> del </w:t>
      </w:r>
      <w:r w:rsidR="00E508DF" w:rsidRPr="00E508DF">
        <w:rPr>
          <w:rFonts w:ascii="Avenir" w:hAnsi="Avenir" w:cs="Segoe UI"/>
          <w:sz w:val="22"/>
          <w:szCs w:val="22"/>
          <w:lang w:val="es-ES"/>
        </w:rPr>
        <w:t>Servicio de Urología</w:t>
      </w:r>
      <w:r w:rsidR="00401052">
        <w:rPr>
          <w:rFonts w:ascii="Avenir" w:hAnsi="Avenir" w:cs="Segoe UI"/>
          <w:sz w:val="22"/>
          <w:szCs w:val="22"/>
          <w:lang w:val="es-ES"/>
        </w:rPr>
        <w:t xml:space="preserve"> </w:t>
      </w:r>
      <w:r w:rsidR="00E56474">
        <w:rPr>
          <w:rFonts w:ascii="Avenir" w:hAnsi="Avenir" w:cs="Segoe UI"/>
          <w:sz w:val="22"/>
          <w:szCs w:val="22"/>
          <w:lang w:val="es-ES"/>
        </w:rPr>
        <w:t xml:space="preserve">del </w:t>
      </w:r>
      <w:r w:rsidR="00E508DF" w:rsidRPr="00E508DF">
        <w:rPr>
          <w:rFonts w:ascii="Avenir" w:hAnsi="Avenir" w:cs="Segoe UI"/>
          <w:sz w:val="22"/>
          <w:szCs w:val="22"/>
          <w:lang w:val="es-ES"/>
        </w:rPr>
        <w:t>Hospital Universitario</w:t>
      </w:r>
      <w:r w:rsidR="00E56474">
        <w:rPr>
          <w:rFonts w:ascii="Avenir" w:hAnsi="Avenir" w:cs="Segoe UI"/>
          <w:sz w:val="22"/>
          <w:szCs w:val="22"/>
          <w:lang w:val="es-ES"/>
        </w:rPr>
        <w:t xml:space="preserve"> </w:t>
      </w:r>
      <w:r w:rsidR="00E508DF" w:rsidRPr="00E508DF">
        <w:rPr>
          <w:rFonts w:ascii="Avenir" w:hAnsi="Avenir" w:cs="Segoe UI"/>
          <w:sz w:val="22"/>
          <w:szCs w:val="22"/>
          <w:lang w:val="es-ES"/>
        </w:rPr>
        <w:t>Miguel Servet</w:t>
      </w:r>
      <w:r w:rsidR="00E56474">
        <w:rPr>
          <w:rFonts w:ascii="Avenir" w:hAnsi="Avenir" w:cs="Segoe UI"/>
          <w:sz w:val="22"/>
          <w:szCs w:val="22"/>
          <w:lang w:val="es-ES"/>
        </w:rPr>
        <w:t xml:space="preserve"> de </w:t>
      </w:r>
      <w:r w:rsidR="00E508DF" w:rsidRPr="00E508DF">
        <w:rPr>
          <w:rFonts w:ascii="Avenir" w:hAnsi="Avenir" w:cs="Segoe UI"/>
          <w:sz w:val="22"/>
          <w:szCs w:val="22"/>
          <w:lang w:val="es-ES"/>
        </w:rPr>
        <w:t>Zaragoza</w:t>
      </w:r>
      <w:r w:rsidR="00E56474">
        <w:rPr>
          <w:rFonts w:ascii="Avenir" w:hAnsi="Avenir" w:cs="Segoe UI"/>
          <w:sz w:val="22"/>
          <w:szCs w:val="22"/>
          <w:lang w:val="es-ES"/>
        </w:rPr>
        <w:t>, subraya que “</w:t>
      </w:r>
      <w:r w:rsidR="00285ACB">
        <w:rPr>
          <w:rFonts w:ascii="Avenir" w:hAnsi="Avenir" w:cs="Segoe UI"/>
          <w:sz w:val="22"/>
          <w:szCs w:val="22"/>
          <w:lang w:val="es-ES"/>
        </w:rPr>
        <w:t>h</w:t>
      </w:r>
      <w:r w:rsidR="009770A6">
        <w:rPr>
          <w:rFonts w:ascii="Avenir" w:hAnsi="Avenir" w:cs="Segoe UI"/>
          <w:sz w:val="22"/>
          <w:szCs w:val="22"/>
          <w:lang w:val="es-ES"/>
        </w:rPr>
        <w:t xml:space="preserve">a sido un privilegio </w:t>
      </w:r>
      <w:r w:rsidR="00B5424B">
        <w:rPr>
          <w:rFonts w:ascii="Avenir" w:hAnsi="Avenir" w:cs="Segoe UI"/>
          <w:sz w:val="22"/>
          <w:szCs w:val="22"/>
          <w:lang w:val="es-ES"/>
        </w:rPr>
        <w:t>pilotar</w:t>
      </w:r>
      <w:r w:rsidR="009770A6">
        <w:rPr>
          <w:rFonts w:ascii="Avenir" w:hAnsi="Avenir" w:cs="Segoe UI"/>
          <w:sz w:val="22"/>
          <w:szCs w:val="22"/>
          <w:lang w:val="es-ES"/>
        </w:rPr>
        <w:t xml:space="preserve"> un proyecto de tal magnitud desde la AEU, nacido con espíritu integrativo y multidisciplinar, aunando esfuerzo</w:t>
      </w:r>
      <w:r w:rsidR="00B5424B">
        <w:rPr>
          <w:rFonts w:ascii="Avenir" w:hAnsi="Avenir" w:cs="Segoe UI"/>
          <w:sz w:val="22"/>
          <w:szCs w:val="22"/>
          <w:lang w:val="es-ES"/>
        </w:rPr>
        <w:t>s</w:t>
      </w:r>
      <w:r w:rsidR="009770A6">
        <w:rPr>
          <w:rFonts w:ascii="Avenir" w:hAnsi="Avenir" w:cs="Segoe UI"/>
          <w:sz w:val="22"/>
          <w:szCs w:val="22"/>
          <w:lang w:val="es-ES"/>
        </w:rPr>
        <w:t xml:space="preserve"> y conocimiento de ingenieros expertos en IA y </w:t>
      </w:r>
      <w:r w:rsidR="00B5424B">
        <w:rPr>
          <w:rFonts w:ascii="Avenir" w:hAnsi="Avenir" w:cs="Segoe UI"/>
          <w:sz w:val="22"/>
          <w:szCs w:val="22"/>
          <w:lang w:val="es-ES"/>
        </w:rPr>
        <w:t xml:space="preserve">de </w:t>
      </w:r>
      <w:r w:rsidR="009770A6">
        <w:rPr>
          <w:rFonts w:ascii="Avenir" w:hAnsi="Avenir" w:cs="Segoe UI"/>
          <w:sz w:val="22"/>
          <w:szCs w:val="22"/>
          <w:lang w:val="es-ES"/>
        </w:rPr>
        <w:t xml:space="preserve">líderes en el manejo de tumores urológicos procedentes de diferentes especialidades. Y todo ello, con el propósito desinteresado de poner una herramienta experta al servicio de la comunidad científica, para </w:t>
      </w:r>
      <w:r w:rsidR="00B5424B">
        <w:rPr>
          <w:rFonts w:ascii="Avenir" w:hAnsi="Avenir" w:cs="Segoe UI"/>
          <w:sz w:val="22"/>
          <w:szCs w:val="22"/>
          <w:lang w:val="es-ES"/>
        </w:rPr>
        <w:t>lograr el manejo más eficiente y actualizado de la patología uro-oncológica en la práctica clínica real</w:t>
      </w:r>
      <w:r w:rsidR="00E56474">
        <w:rPr>
          <w:rFonts w:ascii="Avenir" w:hAnsi="Avenir" w:cs="Segoe UI"/>
          <w:sz w:val="22"/>
          <w:szCs w:val="22"/>
          <w:lang w:val="es-ES"/>
        </w:rPr>
        <w:t xml:space="preserve">”. </w:t>
      </w:r>
    </w:p>
    <w:p w14:paraId="04514F62" w14:textId="77777777" w:rsidR="00401052" w:rsidRDefault="00401052" w:rsidP="00A119DE">
      <w:pPr>
        <w:jc w:val="both"/>
        <w:rPr>
          <w:rFonts w:ascii="Avenir" w:hAnsi="Avenir" w:cs="Segoe UI"/>
          <w:sz w:val="22"/>
          <w:szCs w:val="22"/>
          <w:lang w:val="es-ES"/>
        </w:rPr>
      </w:pPr>
    </w:p>
    <w:p w14:paraId="5EC826FE" w14:textId="13768748" w:rsidR="00401052" w:rsidRPr="0040412F" w:rsidRDefault="00285ACB" w:rsidP="00A20906">
      <w:pPr>
        <w:jc w:val="both"/>
        <w:rPr>
          <w:rFonts w:ascii="Avenir" w:hAnsi="Avenir" w:cs="Segoe UI"/>
          <w:sz w:val="22"/>
          <w:szCs w:val="22"/>
          <w:lang w:val="es-ES"/>
        </w:rPr>
      </w:pPr>
      <w:r w:rsidRPr="0040412F">
        <w:rPr>
          <w:rFonts w:ascii="Avenir" w:hAnsi="Avenir" w:cs="Segoe UI"/>
          <w:sz w:val="22"/>
          <w:szCs w:val="22"/>
          <w:lang w:val="es-ES"/>
        </w:rPr>
        <w:t xml:space="preserve">La presidenta de la AEU, la Dra. </w:t>
      </w:r>
      <w:r w:rsidRPr="0040412F">
        <w:rPr>
          <w:rFonts w:ascii="Avenir" w:hAnsi="Avenir" w:cs="Segoe UI"/>
          <w:b/>
          <w:bCs/>
          <w:sz w:val="22"/>
          <w:szCs w:val="22"/>
          <w:lang w:val="es-ES"/>
        </w:rPr>
        <w:t>Carmen González Enguita</w:t>
      </w:r>
      <w:r w:rsidRPr="0040412F">
        <w:rPr>
          <w:rFonts w:ascii="Avenir" w:hAnsi="Avenir" w:cs="Segoe UI"/>
          <w:sz w:val="22"/>
          <w:szCs w:val="22"/>
          <w:lang w:val="es-ES"/>
        </w:rPr>
        <w:t xml:space="preserve">, afirma que </w:t>
      </w:r>
      <w:r w:rsidR="00A20906" w:rsidRPr="0040412F">
        <w:rPr>
          <w:rFonts w:ascii="Avenir" w:hAnsi="Avenir" w:cs="Segoe UI"/>
          <w:sz w:val="22"/>
          <w:szCs w:val="22"/>
          <w:lang w:val="es-ES"/>
        </w:rPr>
        <w:t xml:space="preserve">“desde la AEU y </w:t>
      </w:r>
      <w:r w:rsidR="007C5103" w:rsidRPr="0040412F">
        <w:rPr>
          <w:rFonts w:ascii="Avenir" w:hAnsi="Avenir" w:cs="Segoe UI"/>
          <w:sz w:val="22"/>
          <w:szCs w:val="22"/>
          <w:lang w:val="es-ES"/>
        </w:rPr>
        <w:t>con Uro-Oncogu(IA)</w:t>
      </w:r>
      <w:r w:rsidR="00A20906" w:rsidRPr="0040412F">
        <w:rPr>
          <w:rFonts w:ascii="Avenir" w:hAnsi="Avenir" w:cs="Segoe UI"/>
          <w:sz w:val="22"/>
          <w:szCs w:val="22"/>
          <w:lang w:val="es-ES"/>
        </w:rPr>
        <w:t>s</w:t>
      </w:r>
      <w:r w:rsidR="007C5103" w:rsidRPr="0040412F">
        <w:rPr>
          <w:rFonts w:ascii="Avenir" w:hAnsi="Avenir" w:cs="Segoe UI"/>
          <w:sz w:val="22"/>
          <w:szCs w:val="22"/>
          <w:lang w:val="es-ES"/>
        </w:rPr>
        <w:t xml:space="preserve"> </w:t>
      </w:r>
      <w:r w:rsidRPr="0040412F">
        <w:rPr>
          <w:rFonts w:ascii="Avenir" w:hAnsi="Avenir" w:cs="Segoe UI"/>
          <w:sz w:val="22"/>
          <w:szCs w:val="22"/>
          <w:lang w:val="es-ES"/>
        </w:rPr>
        <w:t>impulsamos una transformación no solo tecnológica, sino también cultural, que implica familiarizar</w:t>
      </w:r>
      <w:r w:rsidR="00A20906" w:rsidRPr="0040412F">
        <w:rPr>
          <w:rFonts w:ascii="Avenir" w:hAnsi="Avenir" w:cs="Segoe UI"/>
          <w:sz w:val="22"/>
          <w:szCs w:val="22"/>
          <w:lang w:val="es-ES"/>
        </w:rPr>
        <w:t>se</w:t>
      </w:r>
      <w:r w:rsidRPr="0040412F">
        <w:rPr>
          <w:rFonts w:ascii="Avenir" w:hAnsi="Avenir" w:cs="Segoe UI"/>
          <w:sz w:val="22"/>
          <w:szCs w:val="22"/>
          <w:lang w:val="es-ES"/>
        </w:rPr>
        <w:t xml:space="preserve"> con nuevas metodologías</w:t>
      </w:r>
      <w:r w:rsidR="00A20906" w:rsidRPr="0040412F">
        <w:rPr>
          <w:rFonts w:ascii="Avenir" w:hAnsi="Avenir" w:cs="Segoe UI"/>
          <w:sz w:val="22"/>
          <w:szCs w:val="22"/>
          <w:lang w:val="es-ES"/>
        </w:rPr>
        <w:t>,</w:t>
      </w:r>
      <w:r w:rsidRPr="0040412F">
        <w:rPr>
          <w:rFonts w:ascii="Avenir" w:hAnsi="Avenir" w:cs="Segoe UI"/>
          <w:sz w:val="22"/>
          <w:szCs w:val="22"/>
          <w:lang w:val="es-ES"/>
        </w:rPr>
        <w:t xml:space="preserve"> como </w:t>
      </w:r>
      <w:r w:rsidR="007C5103" w:rsidRPr="0040412F">
        <w:rPr>
          <w:rFonts w:ascii="Avenir" w:hAnsi="Avenir" w:cs="Segoe UI"/>
          <w:sz w:val="22"/>
          <w:szCs w:val="22"/>
          <w:lang w:val="es-ES"/>
        </w:rPr>
        <w:t xml:space="preserve">es </w:t>
      </w:r>
      <w:r w:rsidRPr="0040412F">
        <w:rPr>
          <w:rFonts w:ascii="Avenir" w:hAnsi="Avenir" w:cs="Segoe UI"/>
          <w:sz w:val="22"/>
          <w:szCs w:val="22"/>
          <w:lang w:val="es-ES"/>
        </w:rPr>
        <w:t xml:space="preserve">la </w:t>
      </w:r>
      <w:r w:rsidR="007C5103" w:rsidRPr="0040412F">
        <w:rPr>
          <w:rFonts w:ascii="Avenir" w:hAnsi="Avenir" w:cs="Segoe UI"/>
          <w:sz w:val="22"/>
          <w:szCs w:val="22"/>
          <w:lang w:val="es-ES"/>
        </w:rPr>
        <w:t>IA</w:t>
      </w:r>
      <w:r w:rsidR="00A20906" w:rsidRPr="0040412F">
        <w:rPr>
          <w:rFonts w:ascii="Avenir" w:hAnsi="Avenir" w:cs="Segoe UI"/>
          <w:sz w:val="22"/>
          <w:szCs w:val="22"/>
          <w:lang w:val="es-ES"/>
        </w:rPr>
        <w:t>,</w:t>
      </w:r>
      <w:r w:rsidRPr="0040412F">
        <w:rPr>
          <w:rFonts w:ascii="Avenir" w:hAnsi="Avenir" w:cs="Segoe UI"/>
          <w:sz w:val="22"/>
          <w:szCs w:val="22"/>
          <w:lang w:val="es-ES"/>
        </w:rPr>
        <w:t xml:space="preserve"> </w:t>
      </w:r>
      <w:r w:rsidR="007C5103" w:rsidRPr="0040412F">
        <w:rPr>
          <w:rFonts w:ascii="Avenir" w:hAnsi="Avenir" w:cs="Segoe UI"/>
          <w:sz w:val="22"/>
          <w:szCs w:val="22"/>
          <w:lang w:val="es-ES"/>
        </w:rPr>
        <w:t>as</w:t>
      </w:r>
      <w:r w:rsidR="00A20906" w:rsidRPr="0040412F">
        <w:rPr>
          <w:rFonts w:ascii="Avenir" w:hAnsi="Avenir" w:cs="Segoe UI"/>
          <w:sz w:val="22"/>
          <w:szCs w:val="22"/>
          <w:lang w:val="es-ES"/>
        </w:rPr>
        <w:t>í</w:t>
      </w:r>
      <w:r w:rsidR="007C5103" w:rsidRPr="0040412F">
        <w:rPr>
          <w:rFonts w:ascii="Avenir" w:hAnsi="Avenir" w:cs="Segoe UI"/>
          <w:sz w:val="22"/>
          <w:szCs w:val="22"/>
          <w:lang w:val="es-ES"/>
        </w:rPr>
        <w:t xml:space="preserve"> como </w:t>
      </w:r>
      <w:r w:rsidRPr="0040412F">
        <w:rPr>
          <w:rFonts w:ascii="Avenir" w:hAnsi="Avenir" w:cs="Segoe UI"/>
          <w:sz w:val="22"/>
          <w:szCs w:val="22"/>
          <w:lang w:val="es-ES"/>
        </w:rPr>
        <w:t xml:space="preserve">evolucionar en </w:t>
      </w:r>
      <w:r w:rsidR="00A20906" w:rsidRPr="0040412F">
        <w:rPr>
          <w:rFonts w:ascii="Avenir" w:hAnsi="Avenir" w:cs="Segoe UI"/>
          <w:sz w:val="22"/>
          <w:szCs w:val="22"/>
          <w:lang w:val="es-ES"/>
        </w:rPr>
        <w:t>el</w:t>
      </w:r>
      <w:r w:rsidRPr="0040412F">
        <w:rPr>
          <w:rFonts w:ascii="Avenir" w:hAnsi="Avenir" w:cs="Segoe UI"/>
          <w:sz w:val="22"/>
          <w:szCs w:val="22"/>
          <w:lang w:val="es-ES"/>
        </w:rPr>
        <w:t xml:space="preserve"> estilo de abordar la patología </w:t>
      </w:r>
      <w:r w:rsidR="00AA73C8" w:rsidRPr="0040412F">
        <w:rPr>
          <w:rFonts w:ascii="Avenir" w:hAnsi="Avenir" w:cs="Segoe UI"/>
          <w:sz w:val="22"/>
          <w:szCs w:val="22"/>
          <w:lang w:val="es-ES"/>
        </w:rPr>
        <w:t>Uro-O</w:t>
      </w:r>
      <w:r w:rsidRPr="0040412F">
        <w:rPr>
          <w:rFonts w:ascii="Avenir" w:hAnsi="Avenir" w:cs="Segoe UI"/>
          <w:sz w:val="22"/>
          <w:szCs w:val="22"/>
          <w:lang w:val="es-ES"/>
        </w:rPr>
        <w:t xml:space="preserve">ncológica. Inteligencia artificial, inteligencia compartida: hacia una nueva forma de decidir. </w:t>
      </w:r>
      <w:r w:rsidRPr="0040412F">
        <w:rPr>
          <w:rFonts w:ascii="Avenir" w:hAnsi="Avenir" w:cs="Segoe UI"/>
          <w:sz w:val="22"/>
          <w:szCs w:val="22"/>
        </w:rPr>
        <w:t>Apostamos por un cambio en la forma en que los urólogos nos relacionamos con el conocimiento, con la tecnología y con los</w:t>
      </w:r>
      <w:r w:rsidR="00AA73C8" w:rsidRPr="0040412F">
        <w:rPr>
          <w:rFonts w:ascii="Avenir" w:hAnsi="Avenir" w:cs="Segoe UI"/>
          <w:sz w:val="22"/>
          <w:szCs w:val="22"/>
        </w:rPr>
        <w:t xml:space="preserve"> </w:t>
      </w:r>
      <w:r w:rsidRPr="0040412F">
        <w:rPr>
          <w:rFonts w:ascii="Avenir" w:hAnsi="Avenir" w:cs="Segoe UI"/>
          <w:sz w:val="22"/>
          <w:szCs w:val="22"/>
        </w:rPr>
        <w:t xml:space="preserve">pacientes que </w:t>
      </w:r>
      <w:r w:rsidR="00A20906" w:rsidRPr="0040412F">
        <w:rPr>
          <w:rFonts w:ascii="Avenir" w:hAnsi="Avenir" w:cs="Segoe UI"/>
          <w:sz w:val="22"/>
          <w:szCs w:val="22"/>
        </w:rPr>
        <w:t>precisan</w:t>
      </w:r>
      <w:r w:rsidR="00AA73C8" w:rsidRPr="0040412F">
        <w:rPr>
          <w:rFonts w:ascii="Avenir" w:hAnsi="Avenir" w:cs="Segoe UI"/>
          <w:sz w:val="22"/>
          <w:szCs w:val="22"/>
        </w:rPr>
        <w:t xml:space="preserve"> una participación activa y responsable en el proceso</w:t>
      </w:r>
      <w:r w:rsidRPr="0040412F">
        <w:rPr>
          <w:rFonts w:ascii="Avenir" w:hAnsi="Avenir" w:cs="Segoe UI"/>
          <w:sz w:val="22"/>
          <w:szCs w:val="22"/>
        </w:rPr>
        <w:t xml:space="preserve">. </w:t>
      </w:r>
      <w:r w:rsidR="007C5103" w:rsidRPr="0040412F">
        <w:rPr>
          <w:rFonts w:ascii="Avenir" w:hAnsi="Avenir" w:cs="Segoe UI"/>
          <w:sz w:val="22"/>
          <w:szCs w:val="22"/>
        </w:rPr>
        <w:t>Uro-Oncou(IA)</w:t>
      </w:r>
      <w:r w:rsidR="00A20906" w:rsidRPr="0040412F">
        <w:rPr>
          <w:rFonts w:ascii="Avenir" w:hAnsi="Avenir" w:cs="Segoe UI"/>
          <w:sz w:val="22"/>
          <w:szCs w:val="22"/>
        </w:rPr>
        <w:t>s</w:t>
      </w:r>
      <w:r w:rsidR="007C5103" w:rsidRPr="0040412F">
        <w:rPr>
          <w:rFonts w:ascii="Avenir" w:hAnsi="Avenir" w:cs="Segoe UI"/>
          <w:sz w:val="22"/>
          <w:szCs w:val="22"/>
        </w:rPr>
        <w:t xml:space="preserve"> representa un paso firme hacia una Medicina que</w:t>
      </w:r>
      <w:r w:rsidR="00A20906" w:rsidRPr="0040412F">
        <w:rPr>
          <w:rFonts w:ascii="Avenir" w:hAnsi="Avenir" w:cs="Segoe UI"/>
          <w:sz w:val="22"/>
          <w:szCs w:val="22"/>
        </w:rPr>
        <w:t>,</w:t>
      </w:r>
      <w:r w:rsidR="007C5103" w:rsidRPr="0040412F">
        <w:rPr>
          <w:rFonts w:ascii="Avenir" w:hAnsi="Avenir" w:cs="Segoe UI"/>
          <w:sz w:val="22"/>
          <w:szCs w:val="22"/>
        </w:rPr>
        <w:t xml:space="preserve"> </w:t>
      </w:r>
      <w:r w:rsidR="00A20906" w:rsidRPr="0040412F">
        <w:rPr>
          <w:rFonts w:ascii="Avenir" w:hAnsi="Avenir" w:cs="Segoe UI"/>
          <w:sz w:val="22"/>
          <w:szCs w:val="22"/>
        </w:rPr>
        <w:t>en el momento clave de la Toma de Decisiones Compartidas (</w:t>
      </w:r>
      <w:r w:rsidR="00F25A5E" w:rsidRPr="0040412F">
        <w:rPr>
          <w:rFonts w:ascii="Avenir" w:hAnsi="Avenir" w:cs="Segoe UI"/>
          <w:sz w:val="22"/>
          <w:szCs w:val="22"/>
          <w:lang w:val="es-ES"/>
        </w:rPr>
        <w:t>S</w:t>
      </w:r>
      <w:r w:rsidR="00A20906" w:rsidRPr="0040412F">
        <w:rPr>
          <w:rFonts w:ascii="Avenir" w:hAnsi="Avenir" w:cs="Segoe UI"/>
          <w:sz w:val="22"/>
          <w:szCs w:val="22"/>
          <w:lang w:val="es-ES"/>
        </w:rPr>
        <w:t xml:space="preserve">hared </w:t>
      </w:r>
      <w:r w:rsidR="00F25A5E" w:rsidRPr="0040412F">
        <w:rPr>
          <w:rFonts w:ascii="Avenir" w:hAnsi="Avenir" w:cs="Segoe UI"/>
          <w:sz w:val="22"/>
          <w:szCs w:val="22"/>
          <w:lang w:val="es-ES"/>
        </w:rPr>
        <w:t>D</w:t>
      </w:r>
      <w:r w:rsidR="00A20906" w:rsidRPr="0040412F">
        <w:rPr>
          <w:rFonts w:ascii="Avenir" w:hAnsi="Avenir" w:cs="Segoe UI"/>
          <w:sz w:val="22"/>
          <w:szCs w:val="22"/>
          <w:lang w:val="es-ES"/>
        </w:rPr>
        <w:t>ecision-</w:t>
      </w:r>
      <w:r w:rsidR="00F25A5E" w:rsidRPr="0040412F">
        <w:rPr>
          <w:rFonts w:ascii="Avenir" w:hAnsi="Avenir" w:cs="Segoe UI"/>
          <w:sz w:val="22"/>
          <w:szCs w:val="22"/>
          <w:lang w:val="es-ES"/>
        </w:rPr>
        <w:t>M</w:t>
      </w:r>
      <w:r w:rsidR="00A20906" w:rsidRPr="0040412F">
        <w:rPr>
          <w:rFonts w:ascii="Avenir" w:hAnsi="Avenir" w:cs="Segoe UI"/>
          <w:sz w:val="22"/>
          <w:szCs w:val="22"/>
          <w:lang w:val="es-ES"/>
        </w:rPr>
        <w:t>aking-</w:t>
      </w:r>
      <w:r w:rsidR="00A20906" w:rsidRPr="0040412F">
        <w:rPr>
          <w:rFonts w:ascii="Avenir" w:hAnsi="Avenir" w:cs="Segoe UI"/>
          <w:sz w:val="22"/>
          <w:szCs w:val="22"/>
        </w:rPr>
        <w:t xml:space="preserve"> SDM) </w:t>
      </w:r>
      <w:r w:rsidR="007C5103" w:rsidRPr="0040412F">
        <w:rPr>
          <w:rFonts w:ascii="Avenir" w:hAnsi="Avenir" w:cs="Segoe UI"/>
          <w:sz w:val="22"/>
          <w:szCs w:val="22"/>
        </w:rPr>
        <w:t>pone el foco en el paciente</w:t>
      </w:r>
      <w:r w:rsidR="00A20906" w:rsidRPr="0040412F">
        <w:rPr>
          <w:rFonts w:ascii="Avenir" w:hAnsi="Avenir" w:cs="Segoe UI"/>
          <w:sz w:val="22"/>
          <w:szCs w:val="22"/>
        </w:rPr>
        <w:t>.</w:t>
      </w:r>
      <w:r w:rsidR="007C5103" w:rsidRPr="0040412F">
        <w:rPr>
          <w:rFonts w:ascii="Avenir" w:hAnsi="Avenir" w:cs="Segoe UI"/>
          <w:sz w:val="22"/>
          <w:szCs w:val="22"/>
        </w:rPr>
        <w:t xml:space="preserve"> </w:t>
      </w:r>
      <w:r w:rsidRPr="0040412F">
        <w:rPr>
          <w:rFonts w:ascii="Avenir" w:hAnsi="Avenir" w:cs="Segoe UI"/>
          <w:sz w:val="22"/>
          <w:szCs w:val="22"/>
          <w:lang w:val="es-ES"/>
        </w:rPr>
        <w:t>El futuro de la Urología se construye decidiendo juntos, con evidencia y con visión. Vamos a seguir trabajando en esta línea, promoviendo una Urología innovadora, rigurosa y comprometida con el futuro.”</w:t>
      </w:r>
    </w:p>
    <w:p w14:paraId="4E80318B" w14:textId="77777777" w:rsidR="00B11F92" w:rsidRDefault="00B11F92" w:rsidP="00A119DE">
      <w:pPr>
        <w:jc w:val="both"/>
        <w:rPr>
          <w:rFonts w:ascii="Avenir" w:hAnsi="Avenir" w:cs="Segoe UI"/>
          <w:sz w:val="22"/>
          <w:szCs w:val="22"/>
          <w:lang w:val="es-ES"/>
        </w:rPr>
      </w:pPr>
    </w:p>
    <w:p w14:paraId="339BD96B" w14:textId="71891E65" w:rsidR="00A119DE" w:rsidRPr="00A119DE" w:rsidRDefault="00A119DE" w:rsidP="00A119DE">
      <w:pPr>
        <w:jc w:val="both"/>
        <w:rPr>
          <w:rFonts w:ascii="Avenir" w:hAnsi="Avenir" w:cs="Segoe UI"/>
          <w:sz w:val="22"/>
          <w:szCs w:val="22"/>
          <w:lang w:val="es-ES"/>
        </w:rPr>
      </w:pPr>
      <w:r w:rsidRPr="00A119DE">
        <w:rPr>
          <w:rFonts w:ascii="Avenir" w:hAnsi="Avenir" w:cs="Segoe UI"/>
          <w:sz w:val="22"/>
          <w:szCs w:val="22"/>
          <w:lang w:val="es-ES"/>
        </w:rPr>
        <w:t xml:space="preserve">La presentación oficial del proyecto </w:t>
      </w:r>
      <w:r w:rsidR="00F550CC">
        <w:rPr>
          <w:rFonts w:ascii="Avenir" w:hAnsi="Avenir" w:cs="Segoe UI"/>
          <w:sz w:val="22"/>
          <w:szCs w:val="22"/>
          <w:lang w:val="es-ES"/>
        </w:rPr>
        <w:t>ha contado</w:t>
      </w:r>
      <w:r w:rsidRPr="00A119DE">
        <w:rPr>
          <w:rFonts w:ascii="Avenir" w:hAnsi="Avenir" w:cs="Segoe UI"/>
          <w:sz w:val="22"/>
          <w:szCs w:val="22"/>
          <w:lang w:val="es-ES"/>
        </w:rPr>
        <w:t xml:space="preserve"> con la presencia de representantes de las sociedades implicadas, </w:t>
      </w:r>
      <w:r w:rsidR="007464E8">
        <w:rPr>
          <w:rFonts w:ascii="Avenir" w:hAnsi="Avenir" w:cs="Segoe UI"/>
          <w:sz w:val="22"/>
          <w:szCs w:val="22"/>
          <w:lang w:val="es-ES"/>
        </w:rPr>
        <w:t xml:space="preserve">desarrolladores </w:t>
      </w:r>
      <w:r w:rsidRPr="00A119DE">
        <w:rPr>
          <w:rFonts w:ascii="Avenir" w:hAnsi="Avenir" w:cs="Segoe UI"/>
          <w:sz w:val="22"/>
          <w:szCs w:val="22"/>
          <w:lang w:val="es-ES"/>
        </w:rPr>
        <w:t>expertos en IA y líderes en uro</w:t>
      </w:r>
      <w:r w:rsidR="00F3266F">
        <w:rPr>
          <w:rFonts w:ascii="Avenir" w:hAnsi="Avenir" w:cs="Segoe UI"/>
          <w:sz w:val="22"/>
          <w:szCs w:val="22"/>
          <w:lang w:val="es-ES"/>
        </w:rPr>
        <w:t>-</w:t>
      </w:r>
      <w:r w:rsidRPr="00A119DE">
        <w:rPr>
          <w:rFonts w:ascii="Avenir" w:hAnsi="Avenir" w:cs="Segoe UI"/>
          <w:sz w:val="22"/>
          <w:szCs w:val="22"/>
          <w:lang w:val="es-ES"/>
        </w:rPr>
        <w:t>oncología nacional.</w:t>
      </w:r>
    </w:p>
    <w:p w14:paraId="650A08D9" w14:textId="7CF0BA08" w:rsidR="003F10D3" w:rsidRDefault="003F10D3" w:rsidP="00A119DE">
      <w:pPr>
        <w:jc w:val="both"/>
        <w:rPr>
          <w:rFonts w:ascii="Avenir" w:hAnsi="Avenir" w:cs="Segoe UI"/>
          <w:sz w:val="22"/>
          <w:szCs w:val="22"/>
          <w:lang w:val="es-ES"/>
        </w:rPr>
      </w:pPr>
    </w:p>
    <w:p w14:paraId="7D189C0E" w14:textId="77777777" w:rsidR="00547667" w:rsidRPr="00285ACB" w:rsidRDefault="00547667" w:rsidP="00EB410F">
      <w:pPr>
        <w:pStyle w:val="Poromisin"/>
        <w:ind w:right="141"/>
        <w:jc w:val="both"/>
        <w:rPr>
          <w:rFonts w:ascii="Avenir" w:hAnsi="Avenir" w:cs="Segoe UI"/>
          <w:b/>
          <w:bCs/>
          <w:color w:val="00000A"/>
          <w:u w:color="000000"/>
          <w:shd w:val="clear" w:color="auto" w:fill="FFFFFF"/>
        </w:rPr>
      </w:pPr>
    </w:p>
    <w:p w14:paraId="5D0E8CE9" w14:textId="77777777" w:rsidR="00657448" w:rsidRDefault="00657448" w:rsidP="00EB410F">
      <w:pPr>
        <w:pStyle w:val="Poromisin"/>
        <w:ind w:right="141"/>
        <w:jc w:val="both"/>
        <w:rPr>
          <w:rFonts w:ascii="Avenir" w:hAnsi="Avenir" w:cs="Segoe UI"/>
          <w:b/>
          <w:bCs/>
          <w:color w:val="00000A"/>
          <w:u w:color="000000"/>
          <w:shd w:val="clear" w:color="auto" w:fill="FFFFFF"/>
          <w:lang w:val="es-ES_tradnl"/>
        </w:rPr>
      </w:pPr>
    </w:p>
    <w:p w14:paraId="2F958525" w14:textId="439F9B1D" w:rsidR="009B5850" w:rsidRPr="0081579F" w:rsidRDefault="009B5850" w:rsidP="00EB410F">
      <w:pPr>
        <w:pStyle w:val="Poromisin"/>
        <w:ind w:right="141"/>
        <w:jc w:val="both"/>
        <w:rPr>
          <w:rFonts w:ascii="Avenir" w:eastAsia="Times New Roman" w:hAnsi="Avenir" w:cs="Segoe UI"/>
          <w:u w:color="000000"/>
          <w:shd w:val="clear" w:color="auto" w:fill="FFFFFF"/>
        </w:rPr>
      </w:pPr>
      <w:r w:rsidRPr="0081579F">
        <w:rPr>
          <w:rFonts w:ascii="Avenir" w:hAnsi="Avenir" w:cs="Segoe UI"/>
          <w:b/>
          <w:bCs/>
          <w:color w:val="00000A"/>
          <w:u w:color="000000"/>
          <w:shd w:val="clear" w:color="auto" w:fill="FFFFFF"/>
          <w:lang w:val="es-ES_tradnl"/>
        </w:rPr>
        <w:t>Sobre la AEU</w:t>
      </w:r>
    </w:p>
    <w:p w14:paraId="263A13EE" w14:textId="3FC0AC03" w:rsidR="00EF2BEB" w:rsidRDefault="00EF2BEB" w:rsidP="00EB410F">
      <w:pPr>
        <w:pStyle w:val="NormalWeb"/>
        <w:shd w:val="clear" w:color="auto" w:fill="FFFFFF"/>
        <w:jc w:val="both"/>
        <w:rPr>
          <w:rFonts w:ascii="Avenir" w:eastAsia="Arial Unicode MS" w:hAnsi="Avenir" w:cs="Segoe UI"/>
          <w:sz w:val="22"/>
          <w:szCs w:val="22"/>
          <w:bdr w:val="nil"/>
          <w:lang w:eastAsia="en-US"/>
        </w:rPr>
      </w:pPr>
      <w:r w:rsidRPr="0081579F">
        <w:rPr>
          <w:rFonts w:ascii="Avenir" w:eastAsia="Arial Unicode MS" w:hAnsi="Avenir" w:cs="Segoe UI"/>
          <w:sz w:val="22"/>
          <w:szCs w:val="22"/>
          <w:bdr w:val="nil"/>
          <w:lang w:eastAsia="en-US"/>
        </w:rPr>
        <w:t xml:space="preserve">La AEU es una sociedad científica centenaria, sin ánimo de lucro, fundada en 1911 que se articula en Grupos de Trabajo para desarrollar su actividad en las diferentes áreas de la Urología. Sus fines se centran en fomentar la investigación y el estudio de las afecciones, tanto médicas como quirúrgicas, del aparato urinario secretor y excretor de ambos sexos y del aparato genital masculino, suprarrenales, etc., y de todas las alteraciones derivadas de la patología de estos; y en promover y defender los derechos y el rango que a la Urología corresponden, así como el ejercicio profesional de sus miembros. Su principal prioridad es dar una atención de excelencia al Paciente. Más información en </w:t>
      </w:r>
      <w:hyperlink r:id="rId10" w:history="1">
        <w:r w:rsidRPr="0081579F">
          <w:rPr>
            <w:rFonts w:ascii="Avenir" w:eastAsia="Arial Unicode MS" w:hAnsi="Avenir" w:cs="Segoe UI"/>
            <w:sz w:val="22"/>
            <w:szCs w:val="22"/>
            <w:bdr w:val="nil"/>
          </w:rPr>
          <w:t>https://www.aeu.es/</w:t>
        </w:r>
      </w:hyperlink>
      <w:r w:rsidRPr="0081579F">
        <w:rPr>
          <w:rFonts w:ascii="Avenir" w:eastAsia="Arial Unicode MS" w:hAnsi="Avenir" w:cs="Segoe UI"/>
          <w:sz w:val="22"/>
          <w:szCs w:val="22"/>
          <w:bdr w:val="nil"/>
          <w:lang w:eastAsia="en-US"/>
        </w:rPr>
        <w:t xml:space="preserve"> </w:t>
      </w:r>
    </w:p>
    <w:p w14:paraId="32987543" w14:textId="77777777" w:rsidR="00EB410F" w:rsidRPr="0081579F" w:rsidRDefault="00EB410F" w:rsidP="00EB410F">
      <w:pPr>
        <w:pStyle w:val="NormalWeb"/>
        <w:shd w:val="clear" w:color="auto" w:fill="FFFFFF"/>
        <w:jc w:val="both"/>
        <w:rPr>
          <w:rFonts w:ascii="Avenir" w:eastAsia="Arial Unicode MS" w:hAnsi="Avenir" w:cs="Segoe UI"/>
          <w:sz w:val="22"/>
          <w:szCs w:val="22"/>
          <w:bdr w:val="nil"/>
          <w:lang w:eastAsia="en-US"/>
        </w:rPr>
      </w:pPr>
    </w:p>
    <w:p w14:paraId="2882F630" w14:textId="77777777" w:rsidR="0055205E" w:rsidRDefault="0055205E" w:rsidP="004D0063">
      <w:pPr>
        <w:ind w:right="141"/>
        <w:jc w:val="center"/>
        <w:rPr>
          <w:rFonts w:ascii="Avenir" w:hAnsi="Avenir" w:cs="Segoe UI"/>
          <w:color w:val="00000A"/>
          <w:sz w:val="20"/>
          <w:szCs w:val="20"/>
          <w:u w:color="000000"/>
          <w:shd w:val="clear" w:color="auto" w:fill="FFFFFF"/>
          <w:lang w:val="es-ES_tradnl" w:eastAsia="es-ES"/>
        </w:rPr>
      </w:pPr>
    </w:p>
    <w:p w14:paraId="7092BB92" w14:textId="77777777" w:rsidR="0055205E" w:rsidRDefault="0055205E" w:rsidP="004D0063">
      <w:pPr>
        <w:ind w:right="141"/>
        <w:jc w:val="center"/>
        <w:rPr>
          <w:rFonts w:ascii="Avenir" w:hAnsi="Avenir" w:cs="Segoe UI"/>
          <w:color w:val="00000A"/>
          <w:sz w:val="20"/>
          <w:szCs w:val="20"/>
          <w:u w:color="000000"/>
          <w:shd w:val="clear" w:color="auto" w:fill="FFFFFF"/>
          <w:lang w:val="es-ES_tradnl" w:eastAsia="es-ES"/>
        </w:rPr>
      </w:pPr>
    </w:p>
    <w:p w14:paraId="5D7A8E27" w14:textId="77777777" w:rsidR="0055205E" w:rsidRDefault="0055205E" w:rsidP="004D0063">
      <w:pPr>
        <w:ind w:right="141"/>
        <w:jc w:val="center"/>
        <w:rPr>
          <w:rFonts w:ascii="Avenir" w:hAnsi="Avenir" w:cs="Segoe UI"/>
          <w:color w:val="00000A"/>
          <w:sz w:val="20"/>
          <w:szCs w:val="20"/>
          <w:u w:color="000000"/>
          <w:shd w:val="clear" w:color="auto" w:fill="FFFFFF"/>
          <w:lang w:val="es-ES_tradnl" w:eastAsia="es-ES"/>
        </w:rPr>
      </w:pPr>
    </w:p>
    <w:p w14:paraId="466590AD" w14:textId="77777777" w:rsidR="00B11F92" w:rsidRDefault="00B11F92" w:rsidP="004D0063">
      <w:pPr>
        <w:ind w:right="141"/>
        <w:jc w:val="center"/>
        <w:rPr>
          <w:rFonts w:ascii="Avenir" w:hAnsi="Avenir" w:cs="Segoe UI"/>
          <w:color w:val="00000A"/>
          <w:sz w:val="20"/>
          <w:szCs w:val="20"/>
          <w:u w:color="000000"/>
          <w:shd w:val="clear" w:color="auto" w:fill="FFFFFF"/>
          <w:lang w:val="es-ES_tradnl" w:eastAsia="es-ES"/>
        </w:rPr>
      </w:pPr>
    </w:p>
    <w:p w14:paraId="487E2596" w14:textId="77777777" w:rsidR="00B11F92" w:rsidRDefault="00B11F92" w:rsidP="004D0063">
      <w:pPr>
        <w:ind w:right="141"/>
        <w:jc w:val="center"/>
        <w:rPr>
          <w:rFonts w:ascii="Avenir" w:hAnsi="Avenir" w:cs="Segoe UI"/>
          <w:color w:val="00000A"/>
          <w:sz w:val="20"/>
          <w:szCs w:val="20"/>
          <w:u w:color="000000"/>
          <w:shd w:val="clear" w:color="auto" w:fill="FFFFFF"/>
          <w:lang w:val="es-ES_tradnl" w:eastAsia="es-ES"/>
        </w:rPr>
      </w:pPr>
    </w:p>
    <w:p w14:paraId="5D5E5891" w14:textId="77777777" w:rsidR="00B11F92" w:rsidRDefault="00B11F92" w:rsidP="004D0063">
      <w:pPr>
        <w:ind w:right="141"/>
        <w:jc w:val="center"/>
        <w:rPr>
          <w:rFonts w:ascii="Avenir" w:hAnsi="Avenir" w:cs="Segoe UI"/>
          <w:color w:val="00000A"/>
          <w:sz w:val="20"/>
          <w:szCs w:val="20"/>
          <w:u w:color="000000"/>
          <w:shd w:val="clear" w:color="auto" w:fill="FFFFFF"/>
          <w:lang w:val="es-ES_tradnl" w:eastAsia="es-ES"/>
        </w:rPr>
      </w:pPr>
    </w:p>
    <w:p w14:paraId="37C76936" w14:textId="77777777" w:rsidR="00B11F92" w:rsidRDefault="00B11F92" w:rsidP="004D0063">
      <w:pPr>
        <w:ind w:right="141"/>
        <w:jc w:val="center"/>
        <w:rPr>
          <w:rFonts w:ascii="Avenir" w:hAnsi="Avenir" w:cs="Segoe UI"/>
          <w:color w:val="00000A"/>
          <w:sz w:val="20"/>
          <w:szCs w:val="20"/>
          <w:u w:color="000000"/>
          <w:shd w:val="clear" w:color="auto" w:fill="FFFFFF"/>
          <w:lang w:val="es-ES_tradnl" w:eastAsia="es-ES"/>
        </w:rPr>
      </w:pPr>
    </w:p>
    <w:p w14:paraId="66B92DA4" w14:textId="77777777" w:rsidR="00B11F92" w:rsidRDefault="00B11F92" w:rsidP="004D0063">
      <w:pPr>
        <w:ind w:right="141"/>
        <w:jc w:val="center"/>
        <w:rPr>
          <w:rFonts w:ascii="Avenir" w:hAnsi="Avenir" w:cs="Segoe UI"/>
          <w:color w:val="00000A"/>
          <w:sz w:val="20"/>
          <w:szCs w:val="20"/>
          <w:u w:color="000000"/>
          <w:shd w:val="clear" w:color="auto" w:fill="FFFFFF"/>
          <w:lang w:val="es-ES_tradnl" w:eastAsia="es-ES"/>
        </w:rPr>
      </w:pPr>
    </w:p>
    <w:p w14:paraId="7B381239" w14:textId="77777777" w:rsidR="00B11F92" w:rsidRDefault="00B11F92" w:rsidP="004D0063">
      <w:pPr>
        <w:ind w:right="141"/>
        <w:jc w:val="center"/>
        <w:rPr>
          <w:rFonts w:ascii="Avenir" w:hAnsi="Avenir" w:cs="Segoe UI"/>
          <w:color w:val="00000A"/>
          <w:sz w:val="20"/>
          <w:szCs w:val="20"/>
          <w:u w:color="000000"/>
          <w:shd w:val="clear" w:color="auto" w:fill="FFFFFF"/>
          <w:lang w:val="es-ES_tradnl" w:eastAsia="es-ES"/>
        </w:rPr>
      </w:pPr>
    </w:p>
    <w:p w14:paraId="361148EE" w14:textId="77777777" w:rsidR="00B11F92" w:rsidRDefault="00B11F92" w:rsidP="004D0063">
      <w:pPr>
        <w:ind w:right="141"/>
        <w:jc w:val="center"/>
        <w:rPr>
          <w:rFonts w:ascii="Avenir" w:hAnsi="Avenir" w:cs="Segoe UI"/>
          <w:color w:val="00000A"/>
          <w:sz w:val="20"/>
          <w:szCs w:val="20"/>
          <w:u w:color="000000"/>
          <w:shd w:val="clear" w:color="auto" w:fill="FFFFFF"/>
          <w:lang w:val="es-ES_tradnl" w:eastAsia="es-ES"/>
        </w:rPr>
      </w:pPr>
    </w:p>
    <w:p w14:paraId="35D2CAB6" w14:textId="1F8AAD2D" w:rsidR="004D0063" w:rsidRPr="00892BCB" w:rsidRDefault="00EB410F" w:rsidP="004D0063">
      <w:pPr>
        <w:ind w:right="141"/>
        <w:jc w:val="center"/>
        <w:rPr>
          <w:rFonts w:ascii="Avenir" w:hAnsi="Avenir" w:cs="Segoe UI"/>
          <w:color w:val="00000A"/>
          <w:sz w:val="20"/>
          <w:szCs w:val="20"/>
          <w:u w:color="000000"/>
          <w:shd w:val="clear" w:color="auto" w:fill="FFFFFF"/>
          <w:lang w:val="es-ES_tradnl" w:eastAsia="es-ES"/>
        </w:rPr>
      </w:pPr>
      <w:r>
        <w:rPr>
          <w:rFonts w:ascii="Avenir" w:hAnsi="Avenir" w:cs="Segoe UI"/>
          <w:color w:val="00000A"/>
          <w:sz w:val="20"/>
          <w:szCs w:val="20"/>
          <w:u w:color="000000"/>
          <w:shd w:val="clear" w:color="auto" w:fill="FFFFFF"/>
          <w:lang w:val="es-ES_tradnl" w:eastAsia="es-ES"/>
        </w:rPr>
        <w:t xml:space="preserve">Para </w:t>
      </w:r>
      <w:r w:rsidR="004D0063" w:rsidRPr="00892BCB">
        <w:rPr>
          <w:rFonts w:ascii="Avenir" w:hAnsi="Avenir" w:cs="Segoe UI"/>
          <w:color w:val="00000A"/>
          <w:sz w:val="20"/>
          <w:szCs w:val="20"/>
          <w:u w:color="000000"/>
          <w:shd w:val="clear" w:color="auto" w:fill="FFFFFF"/>
          <w:lang w:val="es-ES_tradnl" w:eastAsia="es-ES"/>
        </w:rPr>
        <w:t>más información contactar con el Gabinete de Prensa de</w:t>
      </w:r>
      <w:r w:rsidR="00A45B78">
        <w:rPr>
          <w:rFonts w:ascii="Avenir" w:hAnsi="Avenir" w:cs="Segoe UI"/>
          <w:color w:val="00000A"/>
          <w:sz w:val="20"/>
          <w:szCs w:val="20"/>
          <w:u w:color="000000"/>
          <w:shd w:val="clear" w:color="auto" w:fill="FFFFFF"/>
          <w:lang w:val="es-ES_tradnl" w:eastAsia="es-ES"/>
        </w:rPr>
        <w:t xml:space="preserve"> la AEU:</w:t>
      </w:r>
    </w:p>
    <w:p w14:paraId="1C113875" w14:textId="702016A8" w:rsidR="004D0063" w:rsidRPr="00892BCB" w:rsidRDefault="004D0063" w:rsidP="004D0063">
      <w:pPr>
        <w:ind w:right="141"/>
        <w:jc w:val="center"/>
        <w:rPr>
          <w:rFonts w:ascii="Avenir" w:hAnsi="Avenir" w:cs="Segoe UI"/>
          <w:color w:val="00000A"/>
          <w:sz w:val="20"/>
          <w:szCs w:val="20"/>
          <w:u w:color="000000"/>
          <w:shd w:val="clear" w:color="auto" w:fill="FFFFFF"/>
          <w:lang w:val="es-ES_tradnl" w:eastAsia="es-ES"/>
        </w:rPr>
      </w:pPr>
      <w:r w:rsidRPr="00892BCB">
        <w:rPr>
          <w:rFonts w:ascii="Avenir" w:hAnsi="Avenir" w:cs="Segoe UI"/>
          <w:color w:val="00000A"/>
          <w:sz w:val="20"/>
          <w:szCs w:val="20"/>
          <w:u w:color="000000"/>
          <w:shd w:val="clear" w:color="auto" w:fill="FFFFFF"/>
          <w:lang w:val="es-ES_tradnl" w:eastAsia="es-ES"/>
        </w:rPr>
        <w:t xml:space="preserve">RG Comunicación-Silvia Sagarna (Tel. 649193587) – </w:t>
      </w:r>
      <w:hyperlink r:id="rId11" w:history="1">
        <w:r w:rsidRPr="00892BCB">
          <w:rPr>
            <w:rFonts w:ascii="Avenir" w:hAnsi="Avenir"/>
            <w:color w:val="00000A"/>
            <w:sz w:val="20"/>
            <w:szCs w:val="20"/>
            <w:u w:color="000000"/>
            <w:shd w:val="clear" w:color="auto" w:fill="FFFFFF"/>
            <w:lang w:val="es-ES_tradnl" w:eastAsia="es-ES"/>
          </w:rPr>
          <w:t>silviasagarna@rgcomunicacion.es</w:t>
        </w:r>
      </w:hyperlink>
    </w:p>
    <w:p w14:paraId="54602BF2" w14:textId="77777777" w:rsidR="004D0063" w:rsidRPr="00892BCB" w:rsidRDefault="004D0063" w:rsidP="00E919AB">
      <w:pPr>
        <w:tabs>
          <w:tab w:val="left" w:pos="-142"/>
        </w:tabs>
        <w:ind w:left="-284"/>
        <w:jc w:val="both"/>
        <w:rPr>
          <w:rFonts w:ascii="Avenir" w:hAnsi="Avenir" w:cs="Segoe UI"/>
          <w:color w:val="00000A"/>
          <w:u w:color="000000"/>
          <w:shd w:val="clear" w:color="auto" w:fill="FFFFFF"/>
          <w:lang w:val="es-ES_tradnl" w:eastAsia="es-ES"/>
        </w:rPr>
      </w:pPr>
    </w:p>
    <w:sectPr w:rsidR="004D0063" w:rsidRPr="00892BCB" w:rsidSect="00EB410F">
      <w:headerReference w:type="default" r:id="rId12"/>
      <w:pgSz w:w="11900" w:h="16840"/>
      <w:pgMar w:top="2389" w:right="985" w:bottom="28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85C37" w14:textId="77777777" w:rsidR="004D2295" w:rsidRDefault="004D2295" w:rsidP="00D9637E">
      <w:r>
        <w:separator/>
      </w:r>
    </w:p>
  </w:endnote>
  <w:endnote w:type="continuationSeparator" w:id="0">
    <w:p w14:paraId="6750AE18" w14:textId="77777777" w:rsidR="004D2295" w:rsidRDefault="004D2295" w:rsidP="00D9637E">
      <w:r>
        <w:continuationSeparator/>
      </w:r>
    </w:p>
  </w:endnote>
  <w:endnote w:type="continuationNotice" w:id="1">
    <w:p w14:paraId="649687EF" w14:textId="77777777" w:rsidR="004D2295" w:rsidRDefault="004D22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notTrueType/>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Helvetica Neue">
    <w:charset w:val="00"/>
    <w:family w:val="auto"/>
    <w:pitch w:val="variable"/>
    <w:sig w:usb0="E50002FF" w:usb1="500079DB" w:usb2="00000010" w:usb3="00000000" w:csb0="00000001" w:csb1="00000000"/>
  </w:font>
  <w:font w:name="Avenir">
    <w:altName w:val="Calibri"/>
    <w:charset w:val="4D"/>
    <w:family w:val="swiss"/>
    <w:pitch w:val="variable"/>
    <w:sig w:usb0="800000AF" w:usb1="5000204A" w:usb2="00000000" w:usb3="00000000" w:csb0="0000009B" w:csb1="00000000"/>
  </w:font>
  <w:font w:name="Wingdings 3">
    <w:panose1 w:val="050401020108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6089AE" w14:textId="77777777" w:rsidR="004D2295" w:rsidRDefault="004D2295" w:rsidP="00D9637E">
      <w:r>
        <w:separator/>
      </w:r>
    </w:p>
  </w:footnote>
  <w:footnote w:type="continuationSeparator" w:id="0">
    <w:p w14:paraId="31764A42" w14:textId="77777777" w:rsidR="004D2295" w:rsidRDefault="004D2295" w:rsidP="00D9637E">
      <w:r>
        <w:continuationSeparator/>
      </w:r>
    </w:p>
  </w:footnote>
  <w:footnote w:type="continuationNotice" w:id="1">
    <w:p w14:paraId="33860085" w14:textId="77777777" w:rsidR="004D2295" w:rsidRDefault="004D229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0F859" w14:textId="3B41A568" w:rsidR="00D9637E" w:rsidRDefault="00AE7783">
    <w:pPr>
      <w:pStyle w:val="Encabezado"/>
    </w:pPr>
    <w:r>
      <w:rPr>
        <w:noProof/>
        <w:lang w:val="es-ES" w:eastAsia="es-ES"/>
      </w:rPr>
      <w:drawing>
        <wp:anchor distT="0" distB="0" distL="114300" distR="114300" simplePos="0" relativeHeight="251658241" behindDoc="0" locked="0" layoutInCell="1" allowOverlap="1" wp14:anchorId="20C9D23D" wp14:editId="3CB094B3">
          <wp:simplePos x="0" y="0"/>
          <wp:positionH relativeFrom="column">
            <wp:posOffset>4741545</wp:posOffset>
          </wp:positionH>
          <wp:positionV relativeFrom="paragraph">
            <wp:posOffset>-53340</wp:posOffset>
          </wp:positionV>
          <wp:extent cx="1287780" cy="705718"/>
          <wp:effectExtent l="0" t="0" r="7620" b="0"/>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ogoFIU.png"/>
                  <pic:cNvPicPr/>
                </pic:nvPicPr>
                <pic:blipFill>
                  <a:blip r:embed="rId1">
                    <a:extLst>
                      <a:ext uri="{28A0092B-C50C-407E-A947-70E740481C1C}">
                        <a14:useLocalDpi xmlns:a14="http://schemas.microsoft.com/office/drawing/2010/main" val="0"/>
                      </a:ext>
                    </a:extLst>
                  </a:blip>
                  <a:stretch>
                    <a:fillRect/>
                  </a:stretch>
                </pic:blipFill>
                <pic:spPr>
                  <a:xfrm>
                    <a:off x="0" y="0"/>
                    <a:ext cx="1287780" cy="705718"/>
                  </a:xfrm>
                  <a:prstGeom prst="rect">
                    <a:avLst/>
                  </a:prstGeom>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240" behindDoc="0" locked="0" layoutInCell="1" allowOverlap="1" wp14:anchorId="7895F7C7" wp14:editId="050B02E6">
          <wp:simplePos x="0" y="0"/>
          <wp:positionH relativeFrom="column">
            <wp:posOffset>-622935</wp:posOffset>
          </wp:positionH>
          <wp:positionV relativeFrom="paragraph">
            <wp:posOffset>-170815</wp:posOffset>
          </wp:positionV>
          <wp:extent cx="1234547" cy="876376"/>
          <wp:effectExtent l="0" t="0" r="3810"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uevo LogoAEU Twitter.png"/>
                  <pic:cNvPicPr/>
                </pic:nvPicPr>
                <pic:blipFill>
                  <a:blip r:embed="rId2">
                    <a:extLst>
                      <a:ext uri="{28A0092B-C50C-407E-A947-70E740481C1C}">
                        <a14:useLocalDpi xmlns:a14="http://schemas.microsoft.com/office/drawing/2010/main" val="0"/>
                      </a:ext>
                    </a:extLst>
                  </a:blip>
                  <a:stretch>
                    <a:fillRect/>
                  </a:stretch>
                </pic:blipFill>
                <pic:spPr>
                  <a:xfrm>
                    <a:off x="0" y="0"/>
                    <a:ext cx="1234547" cy="87637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F28"/>
    <w:multiLevelType w:val="hybridMultilevel"/>
    <w:tmpl w:val="77B4C7B2"/>
    <w:lvl w:ilvl="0" w:tplc="4C4A2FAE">
      <w:numFmt w:val="bullet"/>
      <w:lvlText w:val=""/>
      <w:lvlJc w:val="left"/>
      <w:pPr>
        <w:ind w:left="76" w:hanging="360"/>
      </w:pPr>
      <w:rPr>
        <w:rFonts w:ascii="Symbol" w:eastAsia="Arial Unicode MS" w:hAnsi="Symbol" w:cs="Segoe UI" w:hint="default"/>
      </w:rPr>
    </w:lvl>
    <w:lvl w:ilvl="1" w:tplc="0C0A0003" w:tentative="1">
      <w:start w:val="1"/>
      <w:numFmt w:val="bullet"/>
      <w:lvlText w:val="o"/>
      <w:lvlJc w:val="left"/>
      <w:pPr>
        <w:ind w:left="796" w:hanging="360"/>
      </w:pPr>
      <w:rPr>
        <w:rFonts w:ascii="Courier New" w:hAnsi="Courier New" w:cs="Courier New" w:hint="default"/>
      </w:rPr>
    </w:lvl>
    <w:lvl w:ilvl="2" w:tplc="0C0A0005" w:tentative="1">
      <w:start w:val="1"/>
      <w:numFmt w:val="bullet"/>
      <w:lvlText w:val=""/>
      <w:lvlJc w:val="left"/>
      <w:pPr>
        <w:ind w:left="1516" w:hanging="360"/>
      </w:pPr>
      <w:rPr>
        <w:rFonts w:ascii="Wingdings" w:hAnsi="Wingdings" w:hint="default"/>
      </w:rPr>
    </w:lvl>
    <w:lvl w:ilvl="3" w:tplc="0C0A0001" w:tentative="1">
      <w:start w:val="1"/>
      <w:numFmt w:val="bullet"/>
      <w:lvlText w:val=""/>
      <w:lvlJc w:val="left"/>
      <w:pPr>
        <w:ind w:left="2236" w:hanging="360"/>
      </w:pPr>
      <w:rPr>
        <w:rFonts w:ascii="Symbol" w:hAnsi="Symbol" w:hint="default"/>
      </w:rPr>
    </w:lvl>
    <w:lvl w:ilvl="4" w:tplc="0C0A0003" w:tentative="1">
      <w:start w:val="1"/>
      <w:numFmt w:val="bullet"/>
      <w:lvlText w:val="o"/>
      <w:lvlJc w:val="left"/>
      <w:pPr>
        <w:ind w:left="2956" w:hanging="360"/>
      </w:pPr>
      <w:rPr>
        <w:rFonts w:ascii="Courier New" w:hAnsi="Courier New" w:cs="Courier New" w:hint="default"/>
      </w:rPr>
    </w:lvl>
    <w:lvl w:ilvl="5" w:tplc="0C0A0005" w:tentative="1">
      <w:start w:val="1"/>
      <w:numFmt w:val="bullet"/>
      <w:lvlText w:val=""/>
      <w:lvlJc w:val="left"/>
      <w:pPr>
        <w:ind w:left="3676" w:hanging="360"/>
      </w:pPr>
      <w:rPr>
        <w:rFonts w:ascii="Wingdings" w:hAnsi="Wingdings" w:hint="default"/>
      </w:rPr>
    </w:lvl>
    <w:lvl w:ilvl="6" w:tplc="0C0A0001" w:tentative="1">
      <w:start w:val="1"/>
      <w:numFmt w:val="bullet"/>
      <w:lvlText w:val=""/>
      <w:lvlJc w:val="left"/>
      <w:pPr>
        <w:ind w:left="4396" w:hanging="360"/>
      </w:pPr>
      <w:rPr>
        <w:rFonts w:ascii="Symbol" w:hAnsi="Symbol" w:hint="default"/>
      </w:rPr>
    </w:lvl>
    <w:lvl w:ilvl="7" w:tplc="0C0A0003" w:tentative="1">
      <w:start w:val="1"/>
      <w:numFmt w:val="bullet"/>
      <w:lvlText w:val="o"/>
      <w:lvlJc w:val="left"/>
      <w:pPr>
        <w:ind w:left="5116" w:hanging="360"/>
      </w:pPr>
      <w:rPr>
        <w:rFonts w:ascii="Courier New" w:hAnsi="Courier New" w:cs="Courier New" w:hint="default"/>
      </w:rPr>
    </w:lvl>
    <w:lvl w:ilvl="8" w:tplc="0C0A0005" w:tentative="1">
      <w:start w:val="1"/>
      <w:numFmt w:val="bullet"/>
      <w:lvlText w:val=""/>
      <w:lvlJc w:val="left"/>
      <w:pPr>
        <w:ind w:left="5836" w:hanging="360"/>
      </w:pPr>
      <w:rPr>
        <w:rFonts w:ascii="Wingdings" w:hAnsi="Wingdings" w:hint="default"/>
      </w:rPr>
    </w:lvl>
  </w:abstractNum>
  <w:abstractNum w:abstractNumId="1" w15:restartNumberingAfterBreak="0">
    <w:nsid w:val="0A3A0FA3"/>
    <w:multiLevelType w:val="multilevel"/>
    <w:tmpl w:val="037AC7CE"/>
    <w:styleLink w:val="List0"/>
    <w:lvl w:ilvl="0">
      <w:start w:val="1"/>
      <w:numFmt w:val="decimal"/>
      <w:lvlText w:val="%1."/>
      <w:lvlJc w:val="left"/>
      <w:rPr>
        <w:color w:val="010101"/>
        <w:position w:val="0"/>
        <w:u w:color="1F4E79"/>
      </w:rPr>
    </w:lvl>
    <w:lvl w:ilvl="1">
      <w:start w:val="1"/>
      <w:numFmt w:val="decimal"/>
      <w:lvlText w:val="%2."/>
      <w:lvlJc w:val="left"/>
      <w:rPr>
        <w:color w:val="010101"/>
        <w:position w:val="0"/>
        <w:u w:color="1F4E79"/>
      </w:rPr>
    </w:lvl>
    <w:lvl w:ilvl="2">
      <w:start w:val="1"/>
      <w:numFmt w:val="decimal"/>
      <w:lvlText w:val="%3."/>
      <w:lvlJc w:val="left"/>
      <w:rPr>
        <w:color w:val="010101"/>
        <w:position w:val="0"/>
        <w:u w:color="1F4E79"/>
      </w:rPr>
    </w:lvl>
    <w:lvl w:ilvl="3">
      <w:start w:val="1"/>
      <w:numFmt w:val="decimal"/>
      <w:lvlText w:val="%4."/>
      <w:lvlJc w:val="left"/>
      <w:rPr>
        <w:color w:val="010101"/>
        <w:position w:val="0"/>
        <w:u w:color="1F4E79"/>
      </w:rPr>
    </w:lvl>
    <w:lvl w:ilvl="4">
      <w:start w:val="1"/>
      <w:numFmt w:val="decimal"/>
      <w:lvlText w:val="%5."/>
      <w:lvlJc w:val="left"/>
      <w:rPr>
        <w:color w:val="010101"/>
        <w:position w:val="0"/>
        <w:u w:color="1F4E79"/>
      </w:rPr>
    </w:lvl>
    <w:lvl w:ilvl="5">
      <w:start w:val="1"/>
      <w:numFmt w:val="decimal"/>
      <w:lvlText w:val="%6."/>
      <w:lvlJc w:val="left"/>
      <w:rPr>
        <w:color w:val="010101"/>
        <w:position w:val="0"/>
        <w:u w:color="1F4E79"/>
      </w:rPr>
    </w:lvl>
    <w:lvl w:ilvl="6">
      <w:start w:val="1"/>
      <w:numFmt w:val="decimal"/>
      <w:lvlText w:val="%7."/>
      <w:lvlJc w:val="left"/>
      <w:rPr>
        <w:color w:val="010101"/>
        <w:position w:val="0"/>
        <w:u w:color="1F4E79"/>
      </w:rPr>
    </w:lvl>
    <w:lvl w:ilvl="7">
      <w:start w:val="1"/>
      <w:numFmt w:val="decimal"/>
      <w:lvlText w:val="%8."/>
      <w:lvlJc w:val="left"/>
      <w:rPr>
        <w:color w:val="010101"/>
        <w:position w:val="0"/>
        <w:u w:color="1F4E79"/>
      </w:rPr>
    </w:lvl>
    <w:lvl w:ilvl="8">
      <w:start w:val="1"/>
      <w:numFmt w:val="decimal"/>
      <w:lvlText w:val="%9."/>
      <w:lvlJc w:val="left"/>
      <w:rPr>
        <w:color w:val="010101"/>
        <w:position w:val="0"/>
        <w:u w:color="1F4E79"/>
      </w:rPr>
    </w:lvl>
  </w:abstractNum>
  <w:abstractNum w:abstractNumId="2" w15:restartNumberingAfterBreak="0">
    <w:nsid w:val="221E1941"/>
    <w:multiLevelType w:val="hybridMultilevel"/>
    <w:tmpl w:val="02B2E968"/>
    <w:lvl w:ilvl="0" w:tplc="35A67D08">
      <w:numFmt w:val="bullet"/>
      <w:lvlText w:val=""/>
      <w:lvlJc w:val="left"/>
      <w:pPr>
        <w:ind w:left="720" w:hanging="360"/>
      </w:pPr>
      <w:rPr>
        <w:rFonts w:ascii="Symbol" w:eastAsiaTheme="minorHAnsi" w:hAnsi="Symbol" w:cs="Segoe U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6E3D6E51"/>
    <w:multiLevelType w:val="hybridMultilevel"/>
    <w:tmpl w:val="606CAD48"/>
    <w:lvl w:ilvl="0" w:tplc="BBBA4898">
      <w:numFmt w:val="bullet"/>
      <w:lvlText w:val=""/>
      <w:lvlJc w:val="left"/>
      <w:pPr>
        <w:ind w:left="76" w:hanging="360"/>
      </w:pPr>
      <w:rPr>
        <w:rFonts w:ascii="Symbol" w:eastAsia="Arial Unicode MS" w:hAnsi="Symbol" w:cs="Segoe UI" w:hint="default"/>
      </w:rPr>
    </w:lvl>
    <w:lvl w:ilvl="1" w:tplc="0C0A0003" w:tentative="1">
      <w:start w:val="1"/>
      <w:numFmt w:val="bullet"/>
      <w:lvlText w:val="o"/>
      <w:lvlJc w:val="left"/>
      <w:pPr>
        <w:ind w:left="796" w:hanging="360"/>
      </w:pPr>
      <w:rPr>
        <w:rFonts w:ascii="Courier New" w:hAnsi="Courier New" w:cs="Courier New" w:hint="default"/>
      </w:rPr>
    </w:lvl>
    <w:lvl w:ilvl="2" w:tplc="0C0A0005" w:tentative="1">
      <w:start w:val="1"/>
      <w:numFmt w:val="bullet"/>
      <w:lvlText w:val=""/>
      <w:lvlJc w:val="left"/>
      <w:pPr>
        <w:ind w:left="1516" w:hanging="360"/>
      </w:pPr>
      <w:rPr>
        <w:rFonts w:ascii="Wingdings" w:hAnsi="Wingdings" w:hint="default"/>
      </w:rPr>
    </w:lvl>
    <w:lvl w:ilvl="3" w:tplc="0C0A0001" w:tentative="1">
      <w:start w:val="1"/>
      <w:numFmt w:val="bullet"/>
      <w:lvlText w:val=""/>
      <w:lvlJc w:val="left"/>
      <w:pPr>
        <w:ind w:left="2236" w:hanging="360"/>
      </w:pPr>
      <w:rPr>
        <w:rFonts w:ascii="Symbol" w:hAnsi="Symbol" w:hint="default"/>
      </w:rPr>
    </w:lvl>
    <w:lvl w:ilvl="4" w:tplc="0C0A0003" w:tentative="1">
      <w:start w:val="1"/>
      <w:numFmt w:val="bullet"/>
      <w:lvlText w:val="o"/>
      <w:lvlJc w:val="left"/>
      <w:pPr>
        <w:ind w:left="2956" w:hanging="360"/>
      </w:pPr>
      <w:rPr>
        <w:rFonts w:ascii="Courier New" w:hAnsi="Courier New" w:cs="Courier New" w:hint="default"/>
      </w:rPr>
    </w:lvl>
    <w:lvl w:ilvl="5" w:tplc="0C0A0005" w:tentative="1">
      <w:start w:val="1"/>
      <w:numFmt w:val="bullet"/>
      <w:lvlText w:val=""/>
      <w:lvlJc w:val="left"/>
      <w:pPr>
        <w:ind w:left="3676" w:hanging="360"/>
      </w:pPr>
      <w:rPr>
        <w:rFonts w:ascii="Wingdings" w:hAnsi="Wingdings" w:hint="default"/>
      </w:rPr>
    </w:lvl>
    <w:lvl w:ilvl="6" w:tplc="0C0A0001" w:tentative="1">
      <w:start w:val="1"/>
      <w:numFmt w:val="bullet"/>
      <w:lvlText w:val=""/>
      <w:lvlJc w:val="left"/>
      <w:pPr>
        <w:ind w:left="4396" w:hanging="360"/>
      </w:pPr>
      <w:rPr>
        <w:rFonts w:ascii="Symbol" w:hAnsi="Symbol" w:hint="default"/>
      </w:rPr>
    </w:lvl>
    <w:lvl w:ilvl="7" w:tplc="0C0A0003" w:tentative="1">
      <w:start w:val="1"/>
      <w:numFmt w:val="bullet"/>
      <w:lvlText w:val="o"/>
      <w:lvlJc w:val="left"/>
      <w:pPr>
        <w:ind w:left="5116" w:hanging="360"/>
      </w:pPr>
      <w:rPr>
        <w:rFonts w:ascii="Courier New" w:hAnsi="Courier New" w:cs="Courier New" w:hint="default"/>
      </w:rPr>
    </w:lvl>
    <w:lvl w:ilvl="8" w:tplc="0C0A0005" w:tentative="1">
      <w:start w:val="1"/>
      <w:numFmt w:val="bullet"/>
      <w:lvlText w:val=""/>
      <w:lvlJc w:val="left"/>
      <w:pPr>
        <w:ind w:left="5836" w:hanging="360"/>
      </w:pPr>
      <w:rPr>
        <w:rFonts w:ascii="Wingdings" w:hAnsi="Wingdings" w:hint="default"/>
      </w:rPr>
    </w:lvl>
  </w:abstractNum>
  <w:num w:numId="1" w16cid:durableId="1926768474">
    <w:abstractNumId w:val="1"/>
  </w:num>
  <w:num w:numId="2" w16cid:durableId="448205293">
    <w:abstractNumId w:val="0"/>
  </w:num>
  <w:num w:numId="3" w16cid:durableId="1847013265">
    <w:abstractNumId w:val="3"/>
  </w:num>
  <w:num w:numId="4" w16cid:durableId="21276573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DF3"/>
    <w:rsid w:val="00001C0F"/>
    <w:rsid w:val="00004D68"/>
    <w:rsid w:val="0000633A"/>
    <w:rsid w:val="00012FEA"/>
    <w:rsid w:val="00015EAC"/>
    <w:rsid w:val="00017C72"/>
    <w:rsid w:val="0002150F"/>
    <w:rsid w:val="00024A15"/>
    <w:rsid w:val="0002572B"/>
    <w:rsid w:val="00032016"/>
    <w:rsid w:val="0003705B"/>
    <w:rsid w:val="0003763E"/>
    <w:rsid w:val="00037B55"/>
    <w:rsid w:val="000410C2"/>
    <w:rsid w:val="000420E7"/>
    <w:rsid w:val="00047675"/>
    <w:rsid w:val="00047FED"/>
    <w:rsid w:val="00051356"/>
    <w:rsid w:val="00054275"/>
    <w:rsid w:val="00063B5B"/>
    <w:rsid w:val="000657DB"/>
    <w:rsid w:val="000701B3"/>
    <w:rsid w:val="000715BD"/>
    <w:rsid w:val="00076D0F"/>
    <w:rsid w:val="00081D5D"/>
    <w:rsid w:val="00082389"/>
    <w:rsid w:val="000865F9"/>
    <w:rsid w:val="000868F8"/>
    <w:rsid w:val="00092BC6"/>
    <w:rsid w:val="000965D3"/>
    <w:rsid w:val="00097DE7"/>
    <w:rsid w:val="000C370B"/>
    <w:rsid w:val="000C7C2E"/>
    <w:rsid w:val="000D33D7"/>
    <w:rsid w:val="000D6BB4"/>
    <w:rsid w:val="000D7D44"/>
    <w:rsid w:val="000D7F34"/>
    <w:rsid w:val="000F1FFB"/>
    <w:rsid w:val="000F72BD"/>
    <w:rsid w:val="0010018E"/>
    <w:rsid w:val="00104B0D"/>
    <w:rsid w:val="001051EC"/>
    <w:rsid w:val="00116A03"/>
    <w:rsid w:val="0011753B"/>
    <w:rsid w:val="00120FEE"/>
    <w:rsid w:val="001217A7"/>
    <w:rsid w:val="00123BBE"/>
    <w:rsid w:val="00126FC5"/>
    <w:rsid w:val="00130E6E"/>
    <w:rsid w:val="00131D91"/>
    <w:rsid w:val="00136B30"/>
    <w:rsid w:val="00137EE0"/>
    <w:rsid w:val="0014239E"/>
    <w:rsid w:val="001439EE"/>
    <w:rsid w:val="00146004"/>
    <w:rsid w:val="00146BAD"/>
    <w:rsid w:val="001523E5"/>
    <w:rsid w:val="00165A1A"/>
    <w:rsid w:val="00171752"/>
    <w:rsid w:val="00171F17"/>
    <w:rsid w:val="0017543D"/>
    <w:rsid w:val="00177D9E"/>
    <w:rsid w:val="00190D93"/>
    <w:rsid w:val="001A7EA1"/>
    <w:rsid w:val="001B40C3"/>
    <w:rsid w:val="001C07EC"/>
    <w:rsid w:val="001C35F5"/>
    <w:rsid w:val="001C63C7"/>
    <w:rsid w:val="001D2A70"/>
    <w:rsid w:val="001D49E6"/>
    <w:rsid w:val="001E1BA1"/>
    <w:rsid w:val="001E437E"/>
    <w:rsid w:val="001E6290"/>
    <w:rsid w:val="001E64D3"/>
    <w:rsid w:val="001F0BF9"/>
    <w:rsid w:val="001F2C44"/>
    <w:rsid w:val="00213195"/>
    <w:rsid w:val="00213B95"/>
    <w:rsid w:val="00224E56"/>
    <w:rsid w:val="0022594E"/>
    <w:rsid w:val="00225B75"/>
    <w:rsid w:val="0022781E"/>
    <w:rsid w:val="00230E73"/>
    <w:rsid w:val="0024013A"/>
    <w:rsid w:val="00257506"/>
    <w:rsid w:val="0025789C"/>
    <w:rsid w:val="00266B40"/>
    <w:rsid w:val="0028243D"/>
    <w:rsid w:val="00282DBD"/>
    <w:rsid w:val="00282FD6"/>
    <w:rsid w:val="002832D4"/>
    <w:rsid w:val="00285ACB"/>
    <w:rsid w:val="00285DB7"/>
    <w:rsid w:val="002872D5"/>
    <w:rsid w:val="00292964"/>
    <w:rsid w:val="002966FB"/>
    <w:rsid w:val="002A22C4"/>
    <w:rsid w:val="002A4962"/>
    <w:rsid w:val="002B42BE"/>
    <w:rsid w:val="002B6DC7"/>
    <w:rsid w:val="002C1594"/>
    <w:rsid w:val="002C5FA9"/>
    <w:rsid w:val="002D0785"/>
    <w:rsid w:val="002D1AFA"/>
    <w:rsid w:val="002D38BB"/>
    <w:rsid w:val="002D52AB"/>
    <w:rsid w:val="002F3048"/>
    <w:rsid w:val="00304CED"/>
    <w:rsid w:val="0030659A"/>
    <w:rsid w:val="00311A27"/>
    <w:rsid w:val="003129D6"/>
    <w:rsid w:val="00312E80"/>
    <w:rsid w:val="00313FF5"/>
    <w:rsid w:val="00325F42"/>
    <w:rsid w:val="00327E77"/>
    <w:rsid w:val="00331F6D"/>
    <w:rsid w:val="003326FF"/>
    <w:rsid w:val="00332FF2"/>
    <w:rsid w:val="00334240"/>
    <w:rsid w:val="0033682B"/>
    <w:rsid w:val="003375BE"/>
    <w:rsid w:val="003452A8"/>
    <w:rsid w:val="00347943"/>
    <w:rsid w:val="00350F1C"/>
    <w:rsid w:val="00351370"/>
    <w:rsid w:val="003529E6"/>
    <w:rsid w:val="00353584"/>
    <w:rsid w:val="00353645"/>
    <w:rsid w:val="003568B0"/>
    <w:rsid w:val="003573DD"/>
    <w:rsid w:val="00362C04"/>
    <w:rsid w:val="0036369C"/>
    <w:rsid w:val="00375C2F"/>
    <w:rsid w:val="00376E68"/>
    <w:rsid w:val="00377D7E"/>
    <w:rsid w:val="00383370"/>
    <w:rsid w:val="003876D9"/>
    <w:rsid w:val="003944BE"/>
    <w:rsid w:val="003B0DC4"/>
    <w:rsid w:val="003B40CD"/>
    <w:rsid w:val="003B4FF4"/>
    <w:rsid w:val="003B679F"/>
    <w:rsid w:val="003C29F4"/>
    <w:rsid w:val="003C4A7A"/>
    <w:rsid w:val="003D565D"/>
    <w:rsid w:val="003E4816"/>
    <w:rsid w:val="003F0B74"/>
    <w:rsid w:val="003F0EA8"/>
    <w:rsid w:val="003F10D3"/>
    <w:rsid w:val="003F672A"/>
    <w:rsid w:val="003F6C92"/>
    <w:rsid w:val="00400E0A"/>
    <w:rsid w:val="00401052"/>
    <w:rsid w:val="0040412F"/>
    <w:rsid w:val="0040641F"/>
    <w:rsid w:val="00407DE0"/>
    <w:rsid w:val="00415FF2"/>
    <w:rsid w:val="00423EFE"/>
    <w:rsid w:val="004267A5"/>
    <w:rsid w:val="004274DC"/>
    <w:rsid w:val="0043593D"/>
    <w:rsid w:val="004364D9"/>
    <w:rsid w:val="00446B14"/>
    <w:rsid w:val="004520FD"/>
    <w:rsid w:val="004525A4"/>
    <w:rsid w:val="00453401"/>
    <w:rsid w:val="0045431C"/>
    <w:rsid w:val="00464715"/>
    <w:rsid w:val="004654EF"/>
    <w:rsid w:val="00467EC8"/>
    <w:rsid w:val="004701D7"/>
    <w:rsid w:val="004716E1"/>
    <w:rsid w:val="0047687C"/>
    <w:rsid w:val="004774BC"/>
    <w:rsid w:val="00493B24"/>
    <w:rsid w:val="00496120"/>
    <w:rsid w:val="00497AF5"/>
    <w:rsid w:val="004A79FC"/>
    <w:rsid w:val="004B1B3D"/>
    <w:rsid w:val="004B3F98"/>
    <w:rsid w:val="004B6424"/>
    <w:rsid w:val="004D0063"/>
    <w:rsid w:val="004D0A26"/>
    <w:rsid w:val="004D1DDC"/>
    <w:rsid w:val="004D2295"/>
    <w:rsid w:val="004D41FE"/>
    <w:rsid w:val="004E34F0"/>
    <w:rsid w:val="004E4FFD"/>
    <w:rsid w:val="004E667B"/>
    <w:rsid w:val="004E6C74"/>
    <w:rsid w:val="004F6349"/>
    <w:rsid w:val="004F7996"/>
    <w:rsid w:val="004F7F61"/>
    <w:rsid w:val="00502183"/>
    <w:rsid w:val="00515738"/>
    <w:rsid w:val="00517330"/>
    <w:rsid w:val="00522838"/>
    <w:rsid w:val="00522EB6"/>
    <w:rsid w:val="0052409B"/>
    <w:rsid w:val="0052524D"/>
    <w:rsid w:val="00525EE9"/>
    <w:rsid w:val="00530BEF"/>
    <w:rsid w:val="00537FD7"/>
    <w:rsid w:val="005442DA"/>
    <w:rsid w:val="00546667"/>
    <w:rsid w:val="00547667"/>
    <w:rsid w:val="0055205E"/>
    <w:rsid w:val="00553873"/>
    <w:rsid w:val="00555FB9"/>
    <w:rsid w:val="00556C37"/>
    <w:rsid w:val="00561328"/>
    <w:rsid w:val="00564A7C"/>
    <w:rsid w:val="00570E48"/>
    <w:rsid w:val="00572DE8"/>
    <w:rsid w:val="005872C2"/>
    <w:rsid w:val="005A0922"/>
    <w:rsid w:val="005A14B4"/>
    <w:rsid w:val="005A3294"/>
    <w:rsid w:val="005A3B56"/>
    <w:rsid w:val="005C16AB"/>
    <w:rsid w:val="005C228C"/>
    <w:rsid w:val="005C247A"/>
    <w:rsid w:val="005D060E"/>
    <w:rsid w:val="005D337C"/>
    <w:rsid w:val="005D781D"/>
    <w:rsid w:val="005E43D6"/>
    <w:rsid w:val="005F2BE5"/>
    <w:rsid w:val="005F39F3"/>
    <w:rsid w:val="005F696F"/>
    <w:rsid w:val="005F7AD7"/>
    <w:rsid w:val="0061286F"/>
    <w:rsid w:val="00612B84"/>
    <w:rsid w:val="00612D10"/>
    <w:rsid w:val="00613201"/>
    <w:rsid w:val="0061374E"/>
    <w:rsid w:val="00613EDF"/>
    <w:rsid w:val="00621842"/>
    <w:rsid w:val="006236C1"/>
    <w:rsid w:val="00625D06"/>
    <w:rsid w:val="0062731E"/>
    <w:rsid w:val="006301FD"/>
    <w:rsid w:val="00637705"/>
    <w:rsid w:val="0064209F"/>
    <w:rsid w:val="00656470"/>
    <w:rsid w:val="00656D4F"/>
    <w:rsid w:val="00657448"/>
    <w:rsid w:val="006627D6"/>
    <w:rsid w:val="00664660"/>
    <w:rsid w:val="006676F4"/>
    <w:rsid w:val="00672AFD"/>
    <w:rsid w:val="00674473"/>
    <w:rsid w:val="00674BDB"/>
    <w:rsid w:val="00675583"/>
    <w:rsid w:val="00681829"/>
    <w:rsid w:val="006827FE"/>
    <w:rsid w:val="00682BF2"/>
    <w:rsid w:val="00687900"/>
    <w:rsid w:val="006921BD"/>
    <w:rsid w:val="00697433"/>
    <w:rsid w:val="00697D29"/>
    <w:rsid w:val="006A0F35"/>
    <w:rsid w:val="006A48E9"/>
    <w:rsid w:val="006A743E"/>
    <w:rsid w:val="006A7B7F"/>
    <w:rsid w:val="006B09E5"/>
    <w:rsid w:val="006B1870"/>
    <w:rsid w:val="006B23DB"/>
    <w:rsid w:val="006B3BA9"/>
    <w:rsid w:val="006B6956"/>
    <w:rsid w:val="006B6D28"/>
    <w:rsid w:val="006C1A8C"/>
    <w:rsid w:val="006C1D2C"/>
    <w:rsid w:val="006C2D52"/>
    <w:rsid w:val="006C3260"/>
    <w:rsid w:val="006C3D9C"/>
    <w:rsid w:val="006D6733"/>
    <w:rsid w:val="006E03E2"/>
    <w:rsid w:val="006E68EA"/>
    <w:rsid w:val="006E742E"/>
    <w:rsid w:val="006F327B"/>
    <w:rsid w:val="00700B0A"/>
    <w:rsid w:val="007018CE"/>
    <w:rsid w:val="007021E9"/>
    <w:rsid w:val="007107D4"/>
    <w:rsid w:val="007211E0"/>
    <w:rsid w:val="0072275D"/>
    <w:rsid w:val="0072719F"/>
    <w:rsid w:val="00731F2B"/>
    <w:rsid w:val="007359F9"/>
    <w:rsid w:val="00736716"/>
    <w:rsid w:val="0074024C"/>
    <w:rsid w:val="0074254F"/>
    <w:rsid w:val="007453DA"/>
    <w:rsid w:val="00745BF6"/>
    <w:rsid w:val="007464E8"/>
    <w:rsid w:val="007519AC"/>
    <w:rsid w:val="00761E3B"/>
    <w:rsid w:val="0076486D"/>
    <w:rsid w:val="007656F1"/>
    <w:rsid w:val="00767AB9"/>
    <w:rsid w:val="0077476D"/>
    <w:rsid w:val="007747E2"/>
    <w:rsid w:val="00775BD6"/>
    <w:rsid w:val="0078425C"/>
    <w:rsid w:val="00786B8B"/>
    <w:rsid w:val="00792DD7"/>
    <w:rsid w:val="007A5259"/>
    <w:rsid w:val="007A580D"/>
    <w:rsid w:val="007A58A5"/>
    <w:rsid w:val="007A7A88"/>
    <w:rsid w:val="007B5817"/>
    <w:rsid w:val="007B7D18"/>
    <w:rsid w:val="007C1718"/>
    <w:rsid w:val="007C5103"/>
    <w:rsid w:val="007D03C4"/>
    <w:rsid w:val="007D67C0"/>
    <w:rsid w:val="007D7AC3"/>
    <w:rsid w:val="007E23B6"/>
    <w:rsid w:val="007E2FCE"/>
    <w:rsid w:val="007E34BF"/>
    <w:rsid w:val="007F4C74"/>
    <w:rsid w:val="008005C4"/>
    <w:rsid w:val="00800D99"/>
    <w:rsid w:val="008011BB"/>
    <w:rsid w:val="00801591"/>
    <w:rsid w:val="00806E4B"/>
    <w:rsid w:val="008132E7"/>
    <w:rsid w:val="0081579F"/>
    <w:rsid w:val="00815A1A"/>
    <w:rsid w:val="008170E0"/>
    <w:rsid w:val="00821D13"/>
    <w:rsid w:val="008245A5"/>
    <w:rsid w:val="00832411"/>
    <w:rsid w:val="0083253F"/>
    <w:rsid w:val="00835AEA"/>
    <w:rsid w:val="008379D4"/>
    <w:rsid w:val="00840F31"/>
    <w:rsid w:val="0084247A"/>
    <w:rsid w:val="00845246"/>
    <w:rsid w:val="00846AC1"/>
    <w:rsid w:val="00846FAF"/>
    <w:rsid w:val="00853A93"/>
    <w:rsid w:val="00860A12"/>
    <w:rsid w:val="0087062D"/>
    <w:rsid w:val="0087069C"/>
    <w:rsid w:val="00874AAC"/>
    <w:rsid w:val="008811A4"/>
    <w:rsid w:val="00881C3B"/>
    <w:rsid w:val="00887F55"/>
    <w:rsid w:val="0089090A"/>
    <w:rsid w:val="00890F0D"/>
    <w:rsid w:val="00892BCB"/>
    <w:rsid w:val="008A0E6A"/>
    <w:rsid w:val="008A171C"/>
    <w:rsid w:val="008A3256"/>
    <w:rsid w:val="008A759F"/>
    <w:rsid w:val="008B4931"/>
    <w:rsid w:val="008B683C"/>
    <w:rsid w:val="008B7A54"/>
    <w:rsid w:val="008B7D94"/>
    <w:rsid w:val="008C059F"/>
    <w:rsid w:val="008C49B9"/>
    <w:rsid w:val="008C665A"/>
    <w:rsid w:val="008E7620"/>
    <w:rsid w:val="008E7B85"/>
    <w:rsid w:val="008E7CC8"/>
    <w:rsid w:val="008F0E4F"/>
    <w:rsid w:val="009025EF"/>
    <w:rsid w:val="0090646F"/>
    <w:rsid w:val="009064EC"/>
    <w:rsid w:val="00912BD8"/>
    <w:rsid w:val="00916A45"/>
    <w:rsid w:val="0092248C"/>
    <w:rsid w:val="00925924"/>
    <w:rsid w:val="009278F7"/>
    <w:rsid w:val="00930591"/>
    <w:rsid w:val="00940091"/>
    <w:rsid w:val="00942397"/>
    <w:rsid w:val="00943E92"/>
    <w:rsid w:val="00945688"/>
    <w:rsid w:val="0095597F"/>
    <w:rsid w:val="00955D9C"/>
    <w:rsid w:val="00957560"/>
    <w:rsid w:val="00966036"/>
    <w:rsid w:val="009745DE"/>
    <w:rsid w:val="0097490D"/>
    <w:rsid w:val="009762FE"/>
    <w:rsid w:val="009770A6"/>
    <w:rsid w:val="00984FD5"/>
    <w:rsid w:val="00993EF6"/>
    <w:rsid w:val="00995D38"/>
    <w:rsid w:val="009A1135"/>
    <w:rsid w:val="009A4F13"/>
    <w:rsid w:val="009A6111"/>
    <w:rsid w:val="009B32AD"/>
    <w:rsid w:val="009B3A16"/>
    <w:rsid w:val="009B5850"/>
    <w:rsid w:val="009B6B98"/>
    <w:rsid w:val="009D36B9"/>
    <w:rsid w:val="009D55F5"/>
    <w:rsid w:val="009F4107"/>
    <w:rsid w:val="00A01D63"/>
    <w:rsid w:val="00A04C07"/>
    <w:rsid w:val="00A119DE"/>
    <w:rsid w:val="00A1310E"/>
    <w:rsid w:val="00A13838"/>
    <w:rsid w:val="00A15C68"/>
    <w:rsid w:val="00A16566"/>
    <w:rsid w:val="00A20906"/>
    <w:rsid w:val="00A21086"/>
    <w:rsid w:val="00A274EE"/>
    <w:rsid w:val="00A27E32"/>
    <w:rsid w:val="00A3170E"/>
    <w:rsid w:val="00A45B78"/>
    <w:rsid w:val="00A507A9"/>
    <w:rsid w:val="00A51CD5"/>
    <w:rsid w:val="00A52F95"/>
    <w:rsid w:val="00A545D3"/>
    <w:rsid w:val="00A54BDD"/>
    <w:rsid w:val="00A54EED"/>
    <w:rsid w:val="00A600D4"/>
    <w:rsid w:val="00A634B6"/>
    <w:rsid w:val="00A65AAF"/>
    <w:rsid w:val="00A71F79"/>
    <w:rsid w:val="00A72BB5"/>
    <w:rsid w:val="00A73C29"/>
    <w:rsid w:val="00A75715"/>
    <w:rsid w:val="00A767E3"/>
    <w:rsid w:val="00A77569"/>
    <w:rsid w:val="00A83417"/>
    <w:rsid w:val="00A87335"/>
    <w:rsid w:val="00A9022C"/>
    <w:rsid w:val="00A92054"/>
    <w:rsid w:val="00A93D45"/>
    <w:rsid w:val="00A96CDF"/>
    <w:rsid w:val="00A97CD2"/>
    <w:rsid w:val="00AA63E0"/>
    <w:rsid w:val="00AA73C8"/>
    <w:rsid w:val="00AB308C"/>
    <w:rsid w:val="00AB731E"/>
    <w:rsid w:val="00AC01F2"/>
    <w:rsid w:val="00AC2CBA"/>
    <w:rsid w:val="00AC6728"/>
    <w:rsid w:val="00AC6814"/>
    <w:rsid w:val="00AD2228"/>
    <w:rsid w:val="00AD32AB"/>
    <w:rsid w:val="00AD39FC"/>
    <w:rsid w:val="00AD428F"/>
    <w:rsid w:val="00AD545A"/>
    <w:rsid w:val="00AE0150"/>
    <w:rsid w:val="00AE7783"/>
    <w:rsid w:val="00AF02B7"/>
    <w:rsid w:val="00AF1A4A"/>
    <w:rsid w:val="00AF546D"/>
    <w:rsid w:val="00B11F92"/>
    <w:rsid w:val="00B14E1C"/>
    <w:rsid w:val="00B15832"/>
    <w:rsid w:val="00B30EDE"/>
    <w:rsid w:val="00B340C9"/>
    <w:rsid w:val="00B44B1B"/>
    <w:rsid w:val="00B44F53"/>
    <w:rsid w:val="00B47CF0"/>
    <w:rsid w:val="00B533B9"/>
    <w:rsid w:val="00B5424B"/>
    <w:rsid w:val="00B571C0"/>
    <w:rsid w:val="00B609C9"/>
    <w:rsid w:val="00B74997"/>
    <w:rsid w:val="00B802F0"/>
    <w:rsid w:val="00B80997"/>
    <w:rsid w:val="00B91A0F"/>
    <w:rsid w:val="00BA16B9"/>
    <w:rsid w:val="00BA25A8"/>
    <w:rsid w:val="00BA293D"/>
    <w:rsid w:val="00BA3BC6"/>
    <w:rsid w:val="00BB5949"/>
    <w:rsid w:val="00BC1DD5"/>
    <w:rsid w:val="00BC3D47"/>
    <w:rsid w:val="00BC43CF"/>
    <w:rsid w:val="00BC6BA3"/>
    <w:rsid w:val="00BD73B7"/>
    <w:rsid w:val="00BF20AF"/>
    <w:rsid w:val="00BF334D"/>
    <w:rsid w:val="00BF37F3"/>
    <w:rsid w:val="00BF4D26"/>
    <w:rsid w:val="00BF5814"/>
    <w:rsid w:val="00BF6957"/>
    <w:rsid w:val="00BF7B39"/>
    <w:rsid w:val="00BF7C02"/>
    <w:rsid w:val="00C077E7"/>
    <w:rsid w:val="00C10104"/>
    <w:rsid w:val="00C1381A"/>
    <w:rsid w:val="00C16117"/>
    <w:rsid w:val="00C2352E"/>
    <w:rsid w:val="00C252A6"/>
    <w:rsid w:val="00C27663"/>
    <w:rsid w:val="00C27F39"/>
    <w:rsid w:val="00C302D6"/>
    <w:rsid w:val="00C50CA6"/>
    <w:rsid w:val="00C51813"/>
    <w:rsid w:val="00C60A35"/>
    <w:rsid w:val="00C71A07"/>
    <w:rsid w:val="00C76F7D"/>
    <w:rsid w:val="00C77868"/>
    <w:rsid w:val="00C77DF3"/>
    <w:rsid w:val="00C90B01"/>
    <w:rsid w:val="00C910DF"/>
    <w:rsid w:val="00C94500"/>
    <w:rsid w:val="00CA2BF9"/>
    <w:rsid w:val="00CB6677"/>
    <w:rsid w:val="00CC164B"/>
    <w:rsid w:val="00CC1786"/>
    <w:rsid w:val="00CC2340"/>
    <w:rsid w:val="00CC5726"/>
    <w:rsid w:val="00CC66AD"/>
    <w:rsid w:val="00CD0425"/>
    <w:rsid w:val="00CD7715"/>
    <w:rsid w:val="00CE6641"/>
    <w:rsid w:val="00CE69E3"/>
    <w:rsid w:val="00CE72B5"/>
    <w:rsid w:val="00CF2D33"/>
    <w:rsid w:val="00D00701"/>
    <w:rsid w:val="00D00F95"/>
    <w:rsid w:val="00D2682F"/>
    <w:rsid w:val="00D27C82"/>
    <w:rsid w:val="00D3093E"/>
    <w:rsid w:val="00D31287"/>
    <w:rsid w:val="00D3160F"/>
    <w:rsid w:val="00D3194C"/>
    <w:rsid w:val="00D31F55"/>
    <w:rsid w:val="00D463FF"/>
    <w:rsid w:val="00D536FF"/>
    <w:rsid w:val="00D54B36"/>
    <w:rsid w:val="00D54E5F"/>
    <w:rsid w:val="00D572EC"/>
    <w:rsid w:val="00D57D9A"/>
    <w:rsid w:val="00D61A17"/>
    <w:rsid w:val="00D62719"/>
    <w:rsid w:val="00D647D6"/>
    <w:rsid w:val="00D64EBF"/>
    <w:rsid w:val="00D709B4"/>
    <w:rsid w:val="00D70FCC"/>
    <w:rsid w:val="00D710C8"/>
    <w:rsid w:val="00D75BC6"/>
    <w:rsid w:val="00D76CA0"/>
    <w:rsid w:val="00D80037"/>
    <w:rsid w:val="00D832B0"/>
    <w:rsid w:val="00D83C79"/>
    <w:rsid w:val="00D843BC"/>
    <w:rsid w:val="00D86252"/>
    <w:rsid w:val="00D87D67"/>
    <w:rsid w:val="00D9637E"/>
    <w:rsid w:val="00DA096B"/>
    <w:rsid w:val="00DA679E"/>
    <w:rsid w:val="00DA6ACE"/>
    <w:rsid w:val="00DA6E54"/>
    <w:rsid w:val="00DA7F8A"/>
    <w:rsid w:val="00DB096A"/>
    <w:rsid w:val="00DB1ECD"/>
    <w:rsid w:val="00DB3B5D"/>
    <w:rsid w:val="00DB7780"/>
    <w:rsid w:val="00DC2BB8"/>
    <w:rsid w:val="00DC6158"/>
    <w:rsid w:val="00DC6349"/>
    <w:rsid w:val="00DD44F4"/>
    <w:rsid w:val="00DD7127"/>
    <w:rsid w:val="00DE5571"/>
    <w:rsid w:val="00DF1729"/>
    <w:rsid w:val="00DF507A"/>
    <w:rsid w:val="00DF6E27"/>
    <w:rsid w:val="00E02C9D"/>
    <w:rsid w:val="00E05B6A"/>
    <w:rsid w:val="00E05C4F"/>
    <w:rsid w:val="00E13CF2"/>
    <w:rsid w:val="00E14B58"/>
    <w:rsid w:val="00E325AB"/>
    <w:rsid w:val="00E33512"/>
    <w:rsid w:val="00E33E26"/>
    <w:rsid w:val="00E3736B"/>
    <w:rsid w:val="00E4208D"/>
    <w:rsid w:val="00E438A6"/>
    <w:rsid w:val="00E479E6"/>
    <w:rsid w:val="00E508DF"/>
    <w:rsid w:val="00E523A0"/>
    <w:rsid w:val="00E539EE"/>
    <w:rsid w:val="00E56474"/>
    <w:rsid w:val="00E76E51"/>
    <w:rsid w:val="00E825B0"/>
    <w:rsid w:val="00E82F27"/>
    <w:rsid w:val="00E84173"/>
    <w:rsid w:val="00E85A39"/>
    <w:rsid w:val="00E86C8F"/>
    <w:rsid w:val="00E919AB"/>
    <w:rsid w:val="00E928BB"/>
    <w:rsid w:val="00E95E78"/>
    <w:rsid w:val="00EA0511"/>
    <w:rsid w:val="00EA1AE8"/>
    <w:rsid w:val="00EA4878"/>
    <w:rsid w:val="00EA5E08"/>
    <w:rsid w:val="00EB3717"/>
    <w:rsid w:val="00EB410F"/>
    <w:rsid w:val="00EB7BD2"/>
    <w:rsid w:val="00EC1A8D"/>
    <w:rsid w:val="00EC2321"/>
    <w:rsid w:val="00ED3162"/>
    <w:rsid w:val="00ED66CC"/>
    <w:rsid w:val="00ED7C0B"/>
    <w:rsid w:val="00EE08FA"/>
    <w:rsid w:val="00EE16FB"/>
    <w:rsid w:val="00EE1B03"/>
    <w:rsid w:val="00EE26A5"/>
    <w:rsid w:val="00EE4EA1"/>
    <w:rsid w:val="00EE5B9B"/>
    <w:rsid w:val="00EF03B8"/>
    <w:rsid w:val="00EF0FEA"/>
    <w:rsid w:val="00EF14EE"/>
    <w:rsid w:val="00EF2BEB"/>
    <w:rsid w:val="00EF4598"/>
    <w:rsid w:val="00EF4E0C"/>
    <w:rsid w:val="00F0171B"/>
    <w:rsid w:val="00F017B1"/>
    <w:rsid w:val="00F037C9"/>
    <w:rsid w:val="00F10C2E"/>
    <w:rsid w:val="00F13860"/>
    <w:rsid w:val="00F1711D"/>
    <w:rsid w:val="00F23A31"/>
    <w:rsid w:val="00F25A5E"/>
    <w:rsid w:val="00F27A82"/>
    <w:rsid w:val="00F3266F"/>
    <w:rsid w:val="00F34470"/>
    <w:rsid w:val="00F35EB2"/>
    <w:rsid w:val="00F40B99"/>
    <w:rsid w:val="00F43812"/>
    <w:rsid w:val="00F52533"/>
    <w:rsid w:val="00F550CC"/>
    <w:rsid w:val="00F574B3"/>
    <w:rsid w:val="00F6220B"/>
    <w:rsid w:val="00F642FB"/>
    <w:rsid w:val="00F70090"/>
    <w:rsid w:val="00F711B1"/>
    <w:rsid w:val="00F762B8"/>
    <w:rsid w:val="00F83F5C"/>
    <w:rsid w:val="00F9069C"/>
    <w:rsid w:val="00F92476"/>
    <w:rsid w:val="00FA2DDD"/>
    <w:rsid w:val="00FA42A5"/>
    <w:rsid w:val="00FC0595"/>
    <w:rsid w:val="00FC0A9F"/>
    <w:rsid w:val="00FC10CD"/>
    <w:rsid w:val="00FC132D"/>
    <w:rsid w:val="00FC434E"/>
    <w:rsid w:val="00FC6500"/>
    <w:rsid w:val="00FD7C59"/>
    <w:rsid w:val="00FE768D"/>
    <w:rsid w:val="00FF52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91977E"/>
  <w15:chartTrackingRefBased/>
  <w15:docId w15:val="{3627D58F-03E5-4A22-8E40-E922F87CE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77DF3"/>
    <w:pPr>
      <w:pBdr>
        <w:top w:val="nil"/>
        <w:left w:val="nil"/>
        <w:bottom w:val="nil"/>
        <w:right w:val="nil"/>
        <w:between w:val="nil"/>
        <w:bar w:val="nil"/>
      </w:pBdr>
    </w:pPr>
    <w:rPr>
      <w:rFonts w:ascii="Times New Roman" w:eastAsia="Arial Unicode MS" w:hAnsi="Times New Roman" w:cs="Times New Roman"/>
      <w:bdr w:val="nil"/>
      <w:lang w:val="en-US"/>
    </w:rPr>
  </w:style>
  <w:style w:type="paragraph" w:styleId="Ttulo3">
    <w:name w:val="heading 3"/>
    <w:basedOn w:val="Normal"/>
    <w:next w:val="Normal"/>
    <w:link w:val="Ttulo3Car"/>
    <w:uiPriority w:val="9"/>
    <w:semiHidden/>
    <w:unhideWhenUsed/>
    <w:qFormat/>
    <w:rsid w:val="005E43D6"/>
    <w:pPr>
      <w:keepNext/>
      <w:keepLines/>
      <w:spacing w:before="40"/>
      <w:outlineLvl w:val="2"/>
    </w:pPr>
    <w:rPr>
      <w:rFonts w:asciiTheme="majorHAnsi" w:eastAsiaTheme="majorEastAsia" w:hAnsiTheme="majorHAnsi" w:cstheme="majorBidi"/>
      <w:color w:val="1F3763" w:themeColor="accent1" w:themeShade="7F"/>
    </w:rPr>
  </w:style>
  <w:style w:type="paragraph" w:styleId="Ttulo4">
    <w:name w:val="heading 4"/>
    <w:basedOn w:val="Normal"/>
    <w:link w:val="Ttulo4Car"/>
    <w:uiPriority w:val="9"/>
    <w:qFormat/>
    <w:rsid w:val="006C1D2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3"/>
    </w:pPr>
    <w:rPr>
      <w:rFonts w:eastAsia="Times New Roman"/>
      <w:b/>
      <w:bCs/>
      <w:bdr w:val="none" w:sz="0" w:space="0" w:color="auto"/>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uerpoA">
    <w:name w:val="Cuerpo A"/>
    <w:rsid w:val="00C77DF3"/>
    <w:pPr>
      <w:pBdr>
        <w:top w:val="nil"/>
        <w:left w:val="nil"/>
        <w:bottom w:val="nil"/>
        <w:right w:val="nil"/>
        <w:between w:val="nil"/>
        <w:bar w:val="nil"/>
      </w:pBdr>
    </w:pPr>
    <w:rPr>
      <w:rFonts w:ascii="Helvetica" w:eastAsia="Arial Unicode MS" w:hAnsi="Arial Unicode MS" w:cs="Arial Unicode MS"/>
      <w:color w:val="000000"/>
      <w:sz w:val="22"/>
      <w:szCs w:val="22"/>
      <w:u w:color="000000"/>
      <w:bdr w:val="nil"/>
      <w:lang w:val="es-ES_tradnl" w:eastAsia="es-ES"/>
    </w:rPr>
  </w:style>
  <w:style w:type="numbering" w:customStyle="1" w:styleId="List0">
    <w:name w:val="List 0"/>
    <w:basedOn w:val="Sinlista"/>
    <w:rsid w:val="00C77DF3"/>
    <w:pPr>
      <w:numPr>
        <w:numId w:val="1"/>
      </w:numPr>
    </w:pPr>
  </w:style>
  <w:style w:type="paragraph" w:styleId="Prrafodelista">
    <w:name w:val="List Paragraph"/>
    <w:basedOn w:val="Normal"/>
    <w:uiPriority w:val="34"/>
    <w:qFormat/>
    <w:rsid w:val="00C77DF3"/>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eastAsia="Times New Roman"/>
      <w:bdr w:val="none" w:sz="0" w:space="0" w:color="auto"/>
      <w:lang w:val="es-ES_tradnl" w:eastAsia="es-ES_tradnl"/>
    </w:rPr>
  </w:style>
  <w:style w:type="paragraph" w:styleId="Encabezado">
    <w:name w:val="header"/>
    <w:basedOn w:val="Normal"/>
    <w:link w:val="EncabezadoCar"/>
    <w:uiPriority w:val="99"/>
    <w:unhideWhenUsed/>
    <w:rsid w:val="00D9637E"/>
    <w:pPr>
      <w:tabs>
        <w:tab w:val="center" w:pos="4252"/>
        <w:tab w:val="right" w:pos="8504"/>
      </w:tabs>
    </w:pPr>
  </w:style>
  <w:style w:type="character" w:customStyle="1" w:styleId="EncabezadoCar">
    <w:name w:val="Encabezado Car"/>
    <w:basedOn w:val="Fuentedeprrafopredeter"/>
    <w:link w:val="Encabezado"/>
    <w:uiPriority w:val="99"/>
    <w:rsid w:val="00D9637E"/>
    <w:rPr>
      <w:rFonts w:ascii="Times New Roman" w:eastAsia="Arial Unicode MS" w:hAnsi="Times New Roman" w:cs="Times New Roman"/>
      <w:bdr w:val="nil"/>
      <w:lang w:val="en-US"/>
    </w:rPr>
  </w:style>
  <w:style w:type="paragraph" w:styleId="Piedepgina">
    <w:name w:val="footer"/>
    <w:basedOn w:val="Normal"/>
    <w:link w:val="PiedepginaCar"/>
    <w:uiPriority w:val="99"/>
    <w:unhideWhenUsed/>
    <w:rsid w:val="00D9637E"/>
    <w:pPr>
      <w:tabs>
        <w:tab w:val="center" w:pos="4252"/>
        <w:tab w:val="right" w:pos="8504"/>
      </w:tabs>
    </w:pPr>
  </w:style>
  <w:style w:type="character" w:customStyle="1" w:styleId="PiedepginaCar">
    <w:name w:val="Pie de página Car"/>
    <w:basedOn w:val="Fuentedeprrafopredeter"/>
    <w:link w:val="Piedepgina"/>
    <w:uiPriority w:val="99"/>
    <w:rsid w:val="00D9637E"/>
    <w:rPr>
      <w:rFonts w:ascii="Times New Roman" w:eastAsia="Arial Unicode MS" w:hAnsi="Times New Roman" w:cs="Times New Roman"/>
      <w:bdr w:val="nil"/>
      <w:lang w:val="en-US"/>
    </w:rPr>
  </w:style>
  <w:style w:type="character" w:customStyle="1" w:styleId="bumpedfont15">
    <w:name w:val="bumpedfont15"/>
    <w:basedOn w:val="Fuentedeprrafopredeter"/>
    <w:rsid w:val="00D9637E"/>
  </w:style>
  <w:style w:type="paragraph" w:customStyle="1" w:styleId="s7">
    <w:name w:val="s7"/>
    <w:basedOn w:val="Normal"/>
    <w:rsid w:val="00D9637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HAnsi"/>
      <w:bdr w:val="none" w:sz="0" w:space="0" w:color="auto"/>
      <w:lang w:val="es-ES" w:eastAsia="es-ES"/>
    </w:rPr>
  </w:style>
  <w:style w:type="paragraph" w:customStyle="1" w:styleId="Poromisin">
    <w:name w:val="Por omisión"/>
    <w:rsid w:val="00D9637E"/>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es-ES"/>
    </w:rPr>
  </w:style>
  <w:style w:type="character" w:styleId="Hipervnculo">
    <w:name w:val="Hyperlink"/>
    <w:basedOn w:val="Fuentedeprrafopredeter"/>
    <w:uiPriority w:val="99"/>
    <w:unhideWhenUsed/>
    <w:rsid w:val="004D0063"/>
    <w:rPr>
      <w:color w:val="0563C1" w:themeColor="hyperlink"/>
      <w:u w:val="single"/>
    </w:rPr>
  </w:style>
  <w:style w:type="character" w:styleId="Textoennegrita">
    <w:name w:val="Strong"/>
    <w:basedOn w:val="Fuentedeprrafopredeter"/>
    <w:uiPriority w:val="22"/>
    <w:qFormat/>
    <w:rsid w:val="00446B14"/>
    <w:rPr>
      <w:b/>
      <w:bCs/>
    </w:rPr>
  </w:style>
  <w:style w:type="paragraph" w:customStyle="1" w:styleId="gmail-western">
    <w:name w:val="gmail-western"/>
    <w:basedOn w:val="Normal"/>
    <w:rsid w:val="00350F1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heme="minorHAnsi" w:hAnsi="Calibri" w:cs="Calibri"/>
      <w:sz w:val="22"/>
      <w:szCs w:val="22"/>
      <w:bdr w:val="none" w:sz="0" w:space="0" w:color="auto"/>
      <w:lang w:val="es-ES" w:eastAsia="es-ES"/>
    </w:rPr>
  </w:style>
  <w:style w:type="paragraph" w:styleId="NormalWeb">
    <w:name w:val="Normal (Web)"/>
    <w:basedOn w:val="Normal"/>
    <w:uiPriority w:val="99"/>
    <w:unhideWhenUsed/>
    <w:qFormat/>
    <w:rsid w:val="00EF2BE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s-ES" w:eastAsia="ja-JP"/>
    </w:rPr>
  </w:style>
  <w:style w:type="character" w:styleId="nfasis">
    <w:name w:val="Emphasis"/>
    <w:basedOn w:val="Fuentedeprrafopredeter"/>
    <w:uiPriority w:val="20"/>
    <w:qFormat/>
    <w:rsid w:val="008A0E6A"/>
    <w:rPr>
      <w:i/>
      <w:iCs/>
    </w:rPr>
  </w:style>
  <w:style w:type="character" w:customStyle="1" w:styleId="Ttulo4Car">
    <w:name w:val="Título 4 Car"/>
    <w:basedOn w:val="Fuentedeprrafopredeter"/>
    <w:link w:val="Ttulo4"/>
    <w:uiPriority w:val="9"/>
    <w:rsid w:val="006C1D2C"/>
    <w:rPr>
      <w:rFonts w:ascii="Times New Roman" w:eastAsia="Times New Roman" w:hAnsi="Times New Roman" w:cs="Times New Roman"/>
      <w:b/>
      <w:bCs/>
      <w:lang w:eastAsia="es-ES"/>
    </w:rPr>
  </w:style>
  <w:style w:type="paragraph" w:styleId="Textodeglobo">
    <w:name w:val="Balloon Text"/>
    <w:basedOn w:val="Normal"/>
    <w:link w:val="TextodegloboCar"/>
    <w:uiPriority w:val="99"/>
    <w:semiHidden/>
    <w:unhideWhenUsed/>
    <w:rsid w:val="00EB410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B410F"/>
    <w:rPr>
      <w:rFonts w:ascii="Segoe UI" w:eastAsia="Arial Unicode MS" w:hAnsi="Segoe UI" w:cs="Segoe UI"/>
      <w:sz w:val="18"/>
      <w:szCs w:val="18"/>
      <w:bdr w:val="nil"/>
      <w:lang w:val="en-US"/>
    </w:rPr>
  </w:style>
  <w:style w:type="character" w:customStyle="1" w:styleId="Ttulo3Car">
    <w:name w:val="Título 3 Car"/>
    <w:basedOn w:val="Fuentedeprrafopredeter"/>
    <w:link w:val="Ttulo3"/>
    <w:uiPriority w:val="9"/>
    <w:semiHidden/>
    <w:rsid w:val="005E43D6"/>
    <w:rPr>
      <w:rFonts w:asciiTheme="majorHAnsi" w:eastAsiaTheme="majorEastAsia" w:hAnsiTheme="majorHAnsi" w:cstheme="majorBidi"/>
      <w:color w:val="1F3763" w:themeColor="accent1" w:themeShade="7F"/>
      <w:bdr w:val="nil"/>
      <w:lang w:val="en-US"/>
    </w:rPr>
  </w:style>
  <w:style w:type="character" w:customStyle="1" w:styleId="Mencinsinresolver1">
    <w:name w:val="Mención sin resolver1"/>
    <w:basedOn w:val="Fuentedeprrafopredeter"/>
    <w:uiPriority w:val="99"/>
    <w:semiHidden/>
    <w:unhideWhenUsed/>
    <w:rsid w:val="002A22C4"/>
    <w:rPr>
      <w:color w:val="605E5C"/>
      <w:shd w:val="clear" w:color="auto" w:fill="E1DFDD"/>
    </w:rPr>
  </w:style>
  <w:style w:type="paragraph" w:styleId="Revisin">
    <w:name w:val="Revision"/>
    <w:hidden/>
    <w:uiPriority w:val="99"/>
    <w:semiHidden/>
    <w:rsid w:val="00285ACB"/>
    <w:rPr>
      <w:rFonts w:ascii="Times New Roman" w:eastAsia="Arial Unicode MS" w:hAnsi="Times New Roman" w:cs="Times New Roman"/>
      <w:bdr w:val="nil"/>
      <w:lang w:val="en-US"/>
    </w:rPr>
  </w:style>
  <w:style w:type="paragraph" w:styleId="HTMLconformatoprevio">
    <w:name w:val="HTML Preformatted"/>
    <w:basedOn w:val="Normal"/>
    <w:link w:val="HTMLconformatoprevioCar"/>
    <w:uiPriority w:val="99"/>
    <w:unhideWhenUsed/>
    <w:rsid w:val="00A20906"/>
    <w:pPr>
      <w:pBdr>
        <w:top w:val="none" w:sz="0" w:space="0" w:color="auto"/>
        <w:left w:val="none" w:sz="0" w:space="0" w:color="auto"/>
        <w:bottom w:val="none" w:sz="0" w:space="0" w:color="auto"/>
        <w:right w:val="none" w:sz="0" w:space="0" w:color="auto"/>
        <w:between w:val="none" w:sz="0" w:space="0" w:color="auto"/>
        <w:bar w:val="none" w:sz="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bdr w:val="none" w:sz="0" w:space="0" w:color="auto"/>
      <w:lang w:val="es-ES" w:eastAsia="es-ES_tradnl"/>
    </w:rPr>
  </w:style>
  <w:style w:type="character" w:customStyle="1" w:styleId="HTMLconformatoprevioCar">
    <w:name w:val="HTML con formato previo Car"/>
    <w:basedOn w:val="Fuentedeprrafopredeter"/>
    <w:link w:val="HTMLconformatoprevio"/>
    <w:uiPriority w:val="99"/>
    <w:rsid w:val="00A20906"/>
    <w:rPr>
      <w:rFonts w:ascii="Courier New" w:eastAsia="Times New Roman" w:hAnsi="Courier New" w:cs="Courier New"/>
      <w:sz w:val="20"/>
      <w:szCs w:val="20"/>
      <w:lang w:eastAsia="es-ES_tradnl"/>
    </w:rPr>
  </w:style>
  <w:style w:type="character" w:customStyle="1" w:styleId="y2iqfc">
    <w:name w:val="y2iqfc"/>
    <w:basedOn w:val="Fuentedeprrafopredeter"/>
    <w:rsid w:val="00A20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792400">
      <w:bodyDiv w:val="1"/>
      <w:marLeft w:val="0"/>
      <w:marRight w:val="0"/>
      <w:marTop w:val="0"/>
      <w:marBottom w:val="0"/>
      <w:divBdr>
        <w:top w:val="none" w:sz="0" w:space="0" w:color="auto"/>
        <w:left w:val="none" w:sz="0" w:space="0" w:color="auto"/>
        <w:bottom w:val="none" w:sz="0" w:space="0" w:color="auto"/>
        <w:right w:val="none" w:sz="0" w:space="0" w:color="auto"/>
      </w:divBdr>
    </w:div>
    <w:div w:id="536814426">
      <w:bodyDiv w:val="1"/>
      <w:marLeft w:val="0"/>
      <w:marRight w:val="0"/>
      <w:marTop w:val="0"/>
      <w:marBottom w:val="0"/>
      <w:divBdr>
        <w:top w:val="none" w:sz="0" w:space="0" w:color="auto"/>
        <w:left w:val="none" w:sz="0" w:space="0" w:color="auto"/>
        <w:bottom w:val="none" w:sz="0" w:space="0" w:color="auto"/>
        <w:right w:val="none" w:sz="0" w:space="0" w:color="auto"/>
      </w:divBdr>
    </w:div>
    <w:div w:id="837235559">
      <w:bodyDiv w:val="1"/>
      <w:marLeft w:val="0"/>
      <w:marRight w:val="0"/>
      <w:marTop w:val="0"/>
      <w:marBottom w:val="0"/>
      <w:divBdr>
        <w:top w:val="none" w:sz="0" w:space="0" w:color="auto"/>
        <w:left w:val="none" w:sz="0" w:space="0" w:color="auto"/>
        <w:bottom w:val="none" w:sz="0" w:space="0" w:color="auto"/>
        <w:right w:val="none" w:sz="0" w:space="0" w:color="auto"/>
      </w:divBdr>
    </w:div>
    <w:div w:id="857888326">
      <w:bodyDiv w:val="1"/>
      <w:marLeft w:val="0"/>
      <w:marRight w:val="0"/>
      <w:marTop w:val="0"/>
      <w:marBottom w:val="0"/>
      <w:divBdr>
        <w:top w:val="none" w:sz="0" w:space="0" w:color="auto"/>
        <w:left w:val="none" w:sz="0" w:space="0" w:color="auto"/>
        <w:bottom w:val="none" w:sz="0" w:space="0" w:color="auto"/>
        <w:right w:val="none" w:sz="0" w:space="0" w:color="auto"/>
      </w:divBdr>
    </w:div>
    <w:div w:id="945311036">
      <w:bodyDiv w:val="1"/>
      <w:marLeft w:val="0"/>
      <w:marRight w:val="0"/>
      <w:marTop w:val="0"/>
      <w:marBottom w:val="0"/>
      <w:divBdr>
        <w:top w:val="none" w:sz="0" w:space="0" w:color="auto"/>
        <w:left w:val="none" w:sz="0" w:space="0" w:color="auto"/>
        <w:bottom w:val="none" w:sz="0" w:space="0" w:color="auto"/>
        <w:right w:val="none" w:sz="0" w:space="0" w:color="auto"/>
      </w:divBdr>
    </w:div>
    <w:div w:id="957104292">
      <w:bodyDiv w:val="1"/>
      <w:marLeft w:val="0"/>
      <w:marRight w:val="0"/>
      <w:marTop w:val="0"/>
      <w:marBottom w:val="0"/>
      <w:divBdr>
        <w:top w:val="none" w:sz="0" w:space="0" w:color="auto"/>
        <w:left w:val="none" w:sz="0" w:space="0" w:color="auto"/>
        <w:bottom w:val="none" w:sz="0" w:space="0" w:color="auto"/>
        <w:right w:val="none" w:sz="0" w:space="0" w:color="auto"/>
      </w:divBdr>
    </w:div>
    <w:div w:id="1173451787">
      <w:bodyDiv w:val="1"/>
      <w:marLeft w:val="0"/>
      <w:marRight w:val="0"/>
      <w:marTop w:val="0"/>
      <w:marBottom w:val="0"/>
      <w:divBdr>
        <w:top w:val="none" w:sz="0" w:space="0" w:color="auto"/>
        <w:left w:val="none" w:sz="0" w:space="0" w:color="auto"/>
        <w:bottom w:val="none" w:sz="0" w:space="0" w:color="auto"/>
        <w:right w:val="none" w:sz="0" w:space="0" w:color="auto"/>
      </w:divBdr>
    </w:div>
    <w:div w:id="1676954383">
      <w:bodyDiv w:val="1"/>
      <w:marLeft w:val="0"/>
      <w:marRight w:val="0"/>
      <w:marTop w:val="0"/>
      <w:marBottom w:val="0"/>
      <w:divBdr>
        <w:top w:val="none" w:sz="0" w:space="0" w:color="auto"/>
        <w:left w:val="none" w:sz="0" w:space="0" w:color="auto"/>
        <w:bottom w:val="none" w:sz="0" w:space="0" w:color="auto"/>
        <w:right w:val="none" w:sz="0" w:space="0" w:color="auto"/>
      </w:divBdr>
    </w:div>
    <w:div w:id="1753817840">
      <w:bodyDiv w:val="1"/>
      <w:marLeft w:val="0"/>
      <w:marRight w:val="0"/>
      <w:marTop w:val="0"/>
      <w:marBottom w:val="0"/>
      <w:divBdr>
        <w:top w:val="none" w:sz="0" w:space="0" w:color="auto"/>
        <w:left w:val="none" w:sz="0" w:space="0" w:color="auto"/>
        <w:bottom w:val="none" w:sz="0" w:space="0" w:color="auto"/>
        <w:right w:val="none" w:sz="0" w:space="0" w:color="auto"/>
      </w:divBdr>
    </w:div>
    <w:div w:id="1819109776">
      <w:bodyDiv w:val="1"/>
      <w:marLeft w:val="0"/>
      <w:marRight w:val="0"/>
      <w:marTop w:val="0"/>
      <w:marBottom w:val="0"/>
      <w:divBdr>
        <w:top w:val="none" w:sz="0" w:space="0" w:color="auto"/>
        <w:left w:val="none" w:sz="0" w:space="0" w:color="auto"/>
        <w:bottom w:val="none" w:sz="0" w:space="0" w:color="auto"/>
        <w:right w:val="none" w:sz="0" w:space="0" w:color="auto"/>
      </w:divBdr>
    </w:div>
    <w:div w:id="1887134255">
      <w:bodyDiv w:val="1"/>
      <w:marLeft w:val="0"/>
      <w:marRight w:val="0"/>
      <w:marTop w:val="0"/>
      <w:marBottom w:val="0"/>
      <w:divBdr>
        <w:top w:val="none" w:sz="0" w:space="0" w:color="auto"/>
        <w:left w:val="none" w:sz="0" w:space="0" w:color="auto"/>
        <w:bottom w:val="none" w:sz="0" w:space="0" w:color="auto"/>
        <w:right w:val="none" w:sz="0" w:space="0" w:color="auto"/>
      </w:divBdr>
    </w:div>
    <w:div w:id="1967615812">
      <w:bodyDiv w:val="1"/>
      <w:marLeft w:val="0"/>
      <w:marRight w:val="0"/>
      <w:marTop w:val="0"/>
      <w:marBottom w:val="0"/>
      <w:divBdr>
        <w:top w:val="none" w:sz="0" w:space="0" w:color="auto"/>
        <w:left w:val="none" w:sz="0" w:space="0" w:color="auto"/>
        <w:bottom w:val="none" w:sz="0" w:space="0" w:color="auto"/>
        <w:right w:val="none" w:sz="0" w:space="0" w:color="auto"/>
      </w:divBdr>
    </w:div>
    <w:div w:id="2058242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ilviasagarna@rgcomunicacion.es" TargetMode="External"/><Relationship Id="rId5" Type="http://schemas.openxmlformats.org/officeDocument/2006/relationships/styles" Target="styles.xml"/><Relationship Id="rId10" Type="http://schemas.openxmlformats.org/officeDocument/2006/relationships/hyperlink" Target="https://www.aeu.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E74DE5DC965E364A9AB4D8BEDBCFB5F2" ma:contentTypeVersion="14" ma:contentTypeDescription="Crear nuevo documento." ma:contentTypeScope="" ma:versionID="4732d5f5bc38b350daccd3026d376ced">
  <xsd:schema xmlns:xsd="http://www.w3.org/2001/XMLSchema" xmlns:xs="http://www.w3.org/2001/XMLSchema" xmlns:p="http://schemas.microsoft.com/office/2006/metadata/properties" xmlns:ns3="d55eaff9-293b-4b8a-942c-cf7fbcc4be23" xmlns:ns4="3dc614a2-bff3-4b8a-a29c-b31eb57091a0" targetNamespace="http://schemas.microsoft.com/office/2006/metadata/properties" ma:root="true" ma:fieldsID="86959bf4c59ef9c7ceff406c21f4a8ba" ns3:_="" ns4:_="">
    <xsd:import namespace="d55eaff9-293b-4b8a-942c-cf7fbcc4be23"/>
    <xsd:import namespace="3dc614a2-bff3-4b8a-a29c-b31eb57091a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5eaff9-293b-4b8a-942c-cf7fbcc4be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dc614a2-bff3-4b8a-a29c-b31eb57091a0"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element name="SharingHintHash" ma:index="18"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AA6BD0-B2BD-4A5C-922A-D8B98FA718C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3029804-C7F7-4EBC-A2F7-47B76A64EC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5eaff9-293b-4b8a-942c-cf7fbcc4be23"/>
    <ds:schemaRef ds:uri="3dc614a2-bff3-4b8a-a29c-b31eb57091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F4AECF7-FA95-4CBE-A3D9-10E2B69EF4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892</Words>
  <Characters>4909</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5790</CharactersWithSpaces>
  <SharedDoc>false</SharedDoc>
  <HLinks>
    <vt:vector size="6" baseType="variant">
      <vt:variant>
        <vt:i4>3342349</vt:i4>
      </vt:variant>
      <vt:variant>
        <vt:i4>0</vt:i4>
      </vt:variant>
      <vt:variant>
        <vt:i4>0</vt:i4>
      </vt:variant>
      <vt:variant>
        <vt:i4>5</vt:i4>
      </vt:variant>
      <vt:variant>
        <vt:lpwstr>mailto:silviasagarna@rgcomunicacion.es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Ainoa Santonja | SERAM</cp:lastModifiedBy>
  <cp:revision>2</cp:revision>
  <cp:lastPrinted>2025-06-09T13:26:00Z</cp:lastPrinted>
  <dcterms:created xsi:type="dcterms:W3CDTF">2025-07-07T11:11:00Z</dcterms:created>
  <dcterms:modified xsi:type="dcterms:W3CDTF">2025-07-07T11:11:00Z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0x010100E74DE5DC965E364A9AB4D8BEDBCFB5F2</vt:lpwstr>
  </property>
</Properties>
</file>