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C7F58" w14:textId="77777777" w:rsidR="00D33A82" w:rsidRDefault="00D33A82" w:rsidP="00CB6DE7">
      <w:pPr>
        <w:spacing w:before="100" w:beforeAutospacing="1" w:after="100" w:afterAutospacing="1"/>
        <w:jc w:val="center"/>
        <w:rPr>
          <w:rFonts w:ascii="Segoe UI" w:hAnsi="Segoe UI" w:cs="Segoe UI"/>
          <w:b/>
          <w:bCs/>
          <w:sz w:val="28"/>
          <w:szCs w:val="28"/>
        </w:rPr>
      </w:pPr>
    </w:p>
    <w:p w14:paraId="5FBBD110" w14:textId="1858615D" w:rsidR="008F40E7" w:rsidRPr="00141EAB" w:rsidRDefault="00141EAB" w:rsidP="008F40E7">
      <w:pPr>
        <w:spacing w:before="100" w:beforeAutospacing="1" w:after="100" w:afterAutospacing="1"/>
        <w:jc w:val="center"/>
        <w:rPr>
          <w:rFonts w:ascii="Segoe UI" w:hAnsi="Segoe UI" w:cs="Segoe UI"/>
          <w:b/>
          <w:bCs/>
          <w:sz w:val="28"/>
          <w:szCs w:val="28"/>
          <w:lang w:val="en-IE"/>
        </w:rPr>
      </w:pPr>
      <w:r w:rsidRPr="00141EAB">
        <w:rPr>
          <w:rFonts w:ascii="Segoe UI" w:hAnsi="Segoe UI" w:cs="Segoe UI"/>
          <w:b/>
          <w:bCs/>
          <w:sz w:val="28"/>
          <w:szCs w:val="28"/>
          <w:lang w:val="en-IE"/>
        </w:rPr>
        <w:t>ARRS 202</w:t>
      </w:r>
      <w:r w:rsidR="002A2EE0">
        <w:rPr>
          <w:rFonts w:ascii="Segoe UI" w:hAnsi="Segoe UI" w:cs="Segoe UI"/>
          <w:b/>
          <w:bCs/>
          <w:sz w:val="28"/>
          <w:szCs w:val="28"/>
          <w:lang w:val="en-IE"/>
        </w:rPr>
        <w:t>6</w:t>
      </w:r>
      <w:r w:rsidRPr="00141EAB">
        <w:rPr>
          <w:rFonts w:ascii="Segoe UI" w:hAnsi="Segoe UI" w:cs="Segoe UI"/>
          <w:b/>
          <w:bCs/>
          <w:sz w:val="28"/>
          <w:szCs w:val="28"/>
          <w:lang w:val="en-IE"/>
        </w:rPr>
        <w:t xml:space="preserve"> Clinician Educator Development Program</w:t>
      </w:r>
    </w:p>
    <w:p w14:paraId="763DEF4B" w14:textId="26D71AE8" w:rsidR="008F40E7" w:rsidRPr="002A2EE0" w:rsidRDefault="008F40E7" w:rsidP="008F40E7">
      <w:pPr>
        <w:spacing w:after="200" w:line="276" w:lineRule="auto"/>
        <w:jc w:val="both"/>
        <w:rPr>
          <w:rFonts w:ascii="Calibri" w:hAnsi="Calibri"/>
          <w:sz w:val="22"/>
          <w:szCs w:val="22"/>
          <w:lang w:val="en-GB" w:eastAsia="en-US"/>
        </w:rPr>
      </w:pPr>
      <w:r w:rsidRPr="002A2EE0">
        <w:rPr>
          <w:rFonts w:ascii="Calibri" w:hAnsi="Calibri"/>
          <w:sz w:val="22"/>
          <w:szCs w:val="22"/>
          <w:lang w:val="en-GB" w:eastAsia="en-US"/>
        </w:rPr>
        <w:t xml:space="preserve">Consigue </w:t>
      </w:r>
      <w:r w:rsidR="00141EAB" w:rsidRPr="002A2EE0">
        <w:rPr>
          <w:rFonts w:ascii="Calibri" w:hAnsi="Calibri"/>
          <w:sz w:val="22"/>
          <w:szCs w:val="22"/>
          <w:lang w:val="en-GB" w:eastAsia="en-US"/>
        </w:rPr>
        <w:t>acceso al ARRS 202</w:t>
      </w:r>
      <w:r w:rsidR="002A2EE0" w:rsidRPr="002A2EE0">
        <w:rPr>
          <w:rFonts w:ascii="Calibri" w:hAnsi="Calibri"/>
          <w:sz w:val="22"/>
          <w:szCs w:val="22"/>
          <w:lang w:val="en-GB" w:eastAsia="en-US"/>
        </w:rPr>
        <w:t>6</w:t>
      </w:r>
      <w:r w:rsidR="00141EAB" w:rsidRPr="002A2EE0">
        <w:rPr>
          <w:rFonts w:ascii="Calibri" w:hAnsi="Calibri"/>
          <w:sz w:val="22"/>
          <w:szCs w:val="22"/>
          <w:lang w:val="en-GB" w:eastAsia="en-US"/>
        </w:rPr>
        <w:t xml:space="preserve"> Clinician Educator Development Program</w:t>
      </w:r>
      <w:r w:rsidRPr="002A2EE0">
        <w:rPr>
          <w:rFonts w:ascii="Calibri" w:hAnsi="Calibri"/>
          <w:sz w:val="22"/>
          <w:szCs w:val="22"/>
          <w:lang w:val="en-GB" w:eastAsia="en-US"/>
        </w:rPr>
        <w:t>.</w:t>
      </w:r>
    </w:p>
    <w:p w14:paraId="6BE5CAC4" w14:textId="3CF628D1" w:rsidR="008F40E7" w:rsidRDefault="008F40E7" w:rsidP="008F40E7">
      <w:pPr>
        <w:spacing w:after="200" w:line="276" w:lineRule="auto"/>
        <w:jc w:val="both"/>
        <w:rPr>
          <w:rFonts w:ascii="Calibri" w:hAnsi="Calibri"/>
          <w:b/>
          <w:bCs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 xml:space="preserve">Gracias al acuerdo con </w:t>
      </w:r>
      <w:r w:rsidR="00141EAB">
        <w:rPr>
          <w:rFonts w:ascii="Calibri" w:hAnsi="Calibri"/>
          <w:sz w:val="22"/>
          <w:szCs w:val="22"/>
          <w:lang w:eastAsia="en-US"/>
        </w:rPr>
        <w:t>la ARRS</w:t>
      </w:r>
      <w:r w:rsidRPr="008F40E7">
        <w:rPr>
          <w:rFonts w:ascii="Calibri" w:hAnsi="Calibri"/>
          <w:sz w:val="22"/>
          <w:szCs w:val="22"/>
          <w:lang w:eastAsia="en-US"/>
        </w:rPr>
        <w:t xml:space="preserve"> (</w:t>
      </w:r>
      <w:r w:rsidR="00141EAB">
        <w:rPr>
          <w:rFonts w:ascii="Calibri" w:hAnsi="Calibri"/>
          <w:sz w:val="22"/>
          <w:szCs w:val="22"/>
          <w:lang w:eastAsia="en-US"/>
        </w:rPr>
        <w:t>American</w:t>
      </w:r>
      <w:r w:rsidR="00141EAB" w:rsidRPr="00141EAB">
        <w:rPr>
          <w:rFonts w:ascii="Calibri" w:hAnsi="Calibri"/>
          <w:sz w:val="22"/>
          <w:szCs w:val="22"/>
          <w:lang w:eastAsia="en-US"/>
        </w:rPr>
        <w:t xml:space="preserve"> Roentgen Ray Society</w:t>
      </w:r>
      <w:r w:rsidRPr="008F40E7">
        <w:rPr>
          <w:rFonts w:ascii="Calibri" w:hAnsi="Calibri"/>
          <w:sz w:val="22"/>
          <w:szCs w:val="22"/>
          <w:lang w:eastAsia="en-US"/>
        </w:rPr>
        <w:t xml:space="preserve">) la SERAM </w:t>
      </w:r>
      <w:r w:rsidR="00141EAB">
        <w:rPr>
          <w:rFonts w:ascii="Calibri" w:hAnsi="Calibri"/>
          <w:sz w:val="22"/>
          <w:szCs w:val="22"/>
          <w:lang w:eastAsia="en-US"/>
        </w:rPr>
        <w:t>dispone de una plaza</w:t>
      </w:r>
      <w:r w:rsidRPr="008F40E7">
        <w:rPr>
          <w:rFonts w:ascii="Calibri" w:hAnsi="Calibri"/>
          <w:sz w:val="22"/>
          <w:szCs w:val="22"/>
          <w:lang w:eastAsia="en-US"/>
        </w:rPr>
        <w:t xml:space="preserve"> </w:t>
      </w:r>
      <w:r>
        <w:rPr>
          <w:rFonts w:ascii="Calibri" w:hAnsi="Calibri"/>
          <w:sz w:val="22"/>
          <w:szCs w:val="22"/>
          <w:lang w:eastAsia="en-US"/>
        </w:rPr>
        <w:t>par</w:t>
      </w:r>
      <w:r w:rsidRPr="008F40E7">
        <w:rPr>
          <w:rFonts w:ascii="Calibri" w:hAnsi="Calibri"/>
          <w:sz w:val="22"/>
          <w:szCs w:val="22"/>
          <w:lang w:eastAsia="en-US"/>
        </w:rPr>
        <w:t xml:space="preserve">a </w:t>
      </w:r>
      <w:r w:rsidR="00141EAB">
        <w:rPr>
          <w:rFonts w:ascii="Calibri" w:hAnsi="Calibri"/>
          <w:sz w:val="22"/>
          <w:szCs w:val="22"/>
          <w:lang w:eastAsia="en-US"/>
        </w:rPr>
        <w:t xml:space="preserve">el programa formativo </w:t>
      </w:r>
      <w:r w:rsidR="00141EAB" w:rsidRPr="00141EAB">
        <w:rPr>
          <w:rFonts w:ascii="Calibri" w:hAnsi="Calibri"/>
          <w:b/>
          <w:bCs/>
          <w:sz w:val="22"/>
          <w:szCs w:val="22"/>
          <w:lang w:eastAsia="en-US"/>
        </w:rPr>
        <w:t>ARRS 202</w:t>
      </w:r>
      <w:r w:rsidR="002A2EE0">
        <w:rPr>
          <w:rFonts w:ascii="Calibri" w:hAnsi="Calibri"/>
          <w:b/>
          <w:bCs/>
          <w:sz w:val="22"/>
          <w:szCs w:val="22"/>
          <w:lang w:eastAsia="en-US"/>
        </w:rPr>
        <w:t>6</w:t>
      </w:r>
      <w:r w:rsidR="00141EAB" w:rsidRPr="00141EAB">
        <w:rPr>
          <w:rFonts w:ascii="Calibri" w:hAnsi="Calibri"/>
          <w:b/>
          <w:bCs/>
          <w:sz w:val="22"/>
          <w:szCs w:val="22"/>
          <w:lang w:eastAsia="en-US"/>
        </w:rPr>
        <w:t xml:space="preserve"> Clinician Educator Development Program (CEDP)</w:t>
      </w:r>
      <w:r w:rsidR="00491BD2">
        <w:rPr>
          <w:rFonts w:ascii="Calibri" w:hAnsi="Calibri"/>
          <w:b/>
          <w:bCs/>
          <w:sz w:val="22"/>
          <w:szCs w:val="22"/>
          <w:lang w:eastAsia="en-US"/>
        </w:rPr>
        <w:t>.</w:t>
      </w:r>
    </w:p>
    <w:p w14:paraId="39B87CDA" w14:textId="31727EDD" w:rsidR="00141EAB" w:rsidRPr="00141EAB" w:rsidRDefault="00141EAB" w:rsidP="00141EAB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 w:rsidRPr="00141EAB">
        <w:rPr>
          <w:rFonts w:ascii="Calibri" w:hAnsi="Calibri"/>
          <w:sz w:val="22"/>
          <w:szCs w:val="22"/>
          <w:lang w:eastAsia="en-US"/>
        </w:rPr>
        <w:t>El CEDP es una jornada de aprendizaje altamente interactiv</w:t>
      </w:r>
      <w:r w:rsidR="00886289">
        <w:rPr>
          <w:rFonts w:ascii="Calibri" w:hAnsi="Calibri"/>
          <w:sz w:val="22"/>
          <w:szCs w:val="22"/>
          <w:lang w:eastAsia="en-US"/>
        </w:rPr>
        <w:t>a</w:t>
      </w:r>
      <w:r w:rsidRPr="00141EAB">
        <w:rPr>
          <w:rFonts w:ascii="Calibri" w:hAnsi="Calibri"/>
          <w:sz w:val="22"/>
          <w:szCs w:val="22"/>
          <w:lang w:eastAsia="en-US"/>
        </w:rPr>
        <w:t>, diseñad</w:t>
      </w:r>
      <w:r w:rsidR="00886289">
        <w:rPr>
          <w:rFonts w:ascii="Calibri" w:hAnsi="Calibri"/>
          <w:sz w:val="22"/>
          <w:szCs w:val="22"/>
          <w:lang w:eastAsia="en-US"/>
        </w:rPr>
        <w:t>a</w:t>
      </w:r>
      <w:r w:rsidRPr="00141EAB">
        <w:rPr>
          <w:rFonts w:ascii="Calibri" w:hAnsi="Calibri"/>
          <w:sz w:val="22"/>
          <w:szCs w:val="22"/>
          <w:lang w:eastAsia="en-US"/>
        </w:rPr>
        <w:t xml:space="preserve"> para mejorar las habilidades de enseñanza </w:t>
      </w:r>
      <w:r>
        <w:rPr>
          <w:rFonts w:ascii="Calibri" w:hAnsi="Calibri"/>
          <w:sz w:val="22"/>
          <w:szCs w:val="22"/>
          <w:lang w:eastAsia="en-US"/>
        </w:rPr>
        <w:t>en radiología</w:t>
      </w:r>
      <w:r w:rsidR="00886289">
        <w:rPr>
          <w:rFonts w:ascii="Calibri" w:hAnsi="Calibri"/>
          <w:sz w:val="22"/>
          <w:szCs w:val="22"/>
          <w:lang w:eastAsia="en-US"/>
        </w:rPr>
        <w:t xml:space="preserve"> para jóvenes especialistas (menos de 6 años desde el final de la residencia)</w:t>
      </w:r>
      <w:r>
        <w:rPr>
          <w:rFonts w:ascii="Calibri" w:hAnsi="Calibri"/>
          <w:sz w:val="22"/>
          <w:szCs w:val="22"/>
          <w:lang w:eastAsia="en-US"/>
        </w:rPr>
        <w:t xml:space="preserve">. </w:t>
      </w:r>
      <w:r w:rsidRPr="00141EAB">
        <w:rPr>
          <w:rFonts w:ascii="Calibri" w:hAnsi="Calibri"/>
          <w:sz w:val="22"/>
          <w:szCs w:val="22"/>
          <w:lang w:eastAsia="en-US"/>
        </w:rPr>
        <w:t xml:space="preserve"> La mitad del programa está dedicada al aprendizaje práctico y está diseñada para fomentar la interacción y el establecimiento de contactos con otros radiólogos dedicados a la </w:t>
      </w:r>
      <w:r w:rsidR="001D78EF">
        <w:rPr>
          <w:rFonts w:ascii="Calibri" w:hAnsi="Calibri"/>
          <w:sz w:val="22"/>
          <w:szCs w:val="22"/>
          <w:lang w:eastAsia="en-US"/>
        </w:rPr>
        <w:t>docencia</w:t>
      </w:r>
      <w:r w:rsidRPr="00141EAB">
        <w:rPr>
          <w:rFonts w:ascii="Calibri" w:hAnsi="Calibri"/>
          <w:sz w:val="22"/>
          <w:szCs w:val="22"/>
          <w:lang w:eastAsia="en-US"/>
        </w:rPr>
        <w:t>.</w:t>
      </w:r>
    </w:p>
    <w:p w14:paraId="3FB6ADF9" w14:textId="41164E09" w:rsidR="00141EAB" w:rsidRPr="001D78EF" w:rsidRDefault="00141EAB" w:rsidP="00141EAB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 w:rsidRPr="001D78EF">
        <w:rPr>
          <w:rFonts w:ascii="Calibri" w:hAnsi="Calibri"/>
          <w:sz w:val="22"/>
          <w:szCs w:val="22"/>
          <w:lang w:eastAsia="en-US"/>
        </w:rPr>
        <w:t xml:space="preserve">Este programa se llevará a cabo el </w:t>
      </w:r>
      <w:r w:rsidR="002A2EE0" w:rsidRPr="002A2EE0">
        <w:rPr>
          <w:rFonts w:ascii="Calibri" w:hAnsi="Calibri"/>
          <w:sz w:val="22"/>
          <w:szCs w:val="22"/>
          <w:lang w:eastAsia="en-US"/>
        </w:rPr>
        <w:t>sábado 11 de abril de 2026 en el Hotel Westin Pittsburgh</w:t>
      </w:r>
      <w:r w:rsidR="005E4728">
        <w:rPr>
          <w:rFonts w:ascii="Calibri" w:hAnsi="Calibri"/>
          <w:sz w:val="22"/>
          <w:szCs w:val="22"/>
          <w:lang w:eastAsia="en-US"/>
        </w:rPr>
        <w:t xml:space="preserve">, Pensilvania, </w:t>
      </w:r>
      <w:r w:rsidRPr="001D78EF">
        <w:rPr>
          <w:rFonts w:ascii="Calibri" w:hAnsi="Calibri"/>
          <w:sz w:val="22"/>
          <w:szCs w:val="22"/>
          <w:lang w:eastAsia="en-US"/>
        </w:rPr>
        <w:t>como parte de la Reunión Anual ARRS 202</w:t>
      </w:r>
      <w:r w:rsidR="002A2EE0">
        <w:rPr>
          <w:rFonts w:ascii="Calibri" w:hAnsi="Calibri"/>
          <w:sz w:val="22"/>
          <w:szCs w:val="22"/>
          <w:lang w:eastAsia="en-US"/>
        </w:rPr>
        <w:t>6</w:t>
      </w:r>
      <w:r w:rsidRPr="001D78EF">
        <w:rPr>
          <w:rFonts w:ascii="Calibri" w:hAnsi="Calibri"/>
          <w:sz w:val="22"/>
          <w:szCs w:val="22"/>
          <w:lang w:eastAsia="en-US"/>
        </w:rPr>
        <w:t xml:space="preserve">. Para poder participar, es necesario </w:t>
      </w:r>
      <w:r w:rsidR="001D78EF" w:rsidRPr="001D78EF">
        <w:rPr>
          <w:rFonts w:ascii="Calibri" w:hAnsi="Calibri"/>
          <w:sz w:val="22"/>
          <w:szCs w:val="22"/>
          <w:lang w:eastAsia="en-US"/>
        </w:rPr>
        <w:t xml:space="preserve">registrarse en la Reunión Anual de la ARRS y </w:t>
      </w:r>
      <w:r w:rsidRPr="001D78EF">
        <w:rPr>
          <w:rFonts w:ascii="Calibri" w:hAnsi="Calibri"/>
          <w:sz w:val="22"/>
          <w:szCs w:val="22"/>
          <w:lang w:eastAsia="en-US"/>
        </w:rPr>
        <w:t xml:space="preserve">ser miembro de SERAM y de la ARRS (precio especial para socios SERAM). </w:t>
      </w:r>
    </w:p>
    <w:p w14:paraId="5776211C" w14:textId="2AB7A177" w:rsidR="008F40E7" w:rsidRPr="008F40E7" w:rsidRDefault="00141EAB" w:rsidP="008F40E7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t>La SERAM únicamente garantiza el acceso al programa, pero no asumirá gastos de</w:t>
      </w:r>
      <w:r w:rsidR="008F40E7" w:rsidRPr="008F40E7">
        <w:rPr>
          <w:rFonts w:ascii="Calibri" w:hAnsi="Calibri"/>
          <w:sz w:val="22"/>
          <w:szCs w:val="22"/>
          <w:lang w:eastAsia="en-US"/>
        </w:rPr>
        <w:t xml:space="preserve"> traslados</w:t>
      </w:r>
      <w:r>
        <w:rPr>
          <w:rFonts w:ascii="Calibri" w:hAnsi="Calibri"/>
          <w:sz w:val="22"/>
          <w:szCs w:val="22"/>
          <w:lang w:eastAsia="en-US"/>
        </w:rPr>
        <w:t xml:space="preserve">, </w:t>
      </w:r>
      <w:r w:rsidR="008F40E7" w:rsidRPr="008F40E7">
        <w:rPr>
          <w:rFonts w:ascii="Calibri" w:hAnsi="Calibri"/>
          <w:sz w:val="22"/>
          <w:szCs w:val="22"/>
          <w:lang w:eastAsia="en-US"/>
        </w:rPr>
        <w:t>alojamiento</w:t>
      </w:r>
      <w:r>
        <w:rPr>
          <w:rFonts w:ascii="Calibri" w:hAnsi="Calibri"/>
          <w:sz w:val="22"/>
          <w:szCs w:val="22"/>
          <w:lang w:eastAsia="en-US"/>
        </w:rPr>
        <w:t xml:space="preserve"> ni la inscripción al ARRS Anual Meeting.</w:t>
      </w:r>
      <w:r w:rsidR="008F40E7" w:rsidRPr="008F40E7">
        <w:rPr>
          <w:rFonts w:ascii="Calibri" w:hAnsi="Calibri"/>
          <w:sz w:val="22"/>
          <w:szCs w:val="22"/>
          <w:lang w:eastAsia="en-US"/>
        </w:rPr>
        <w:t> </w:t>
      </w:r>
    </w:p>
    <w:p w14:paraId="69E11A51" w14:textId="3F2F619A" w:rsidR="008F40E7" w:rsidRPr="008F40E7" w:rsidRDefault="008F40E7" w:rsidP="008F40E7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 xml:space="preserve">El periodo de solicitud será del </w:t>
      </w:r>
      <w:r w:rsidR="001D78EF">
        <w:rPr>
          <w:rFonts w:ascii="Calibri" w:hAnsi="Calibri"/>
          <w:sz w:val="22"/>
          <w:szCs w:val="22"/>
          <w:lang w:eastAsia="en-US"/>
        </w:rPr>
        <w:t>lunes</w:t>
      </w:r>
      <w:r w:rsidRPr="008F40E7">
        <w:rPr>
          <w:rFonts w:ascii="Calibri" w:hAnsi="Calibri"/>
          <w:sz w:val="22"/>
          <w:szCs w:val="22"/>
          <w:lang w:eastAsia="en-US"/>
        </w:rPr>
        <w:t xml:space="preserve"> </w:t>
      </w:r>
      <w:r w:rsidR="001A11CB">
        <w:rPr>
          <w:rFonts w:ascii="Calibri" w:hAnsi="Calibri"/>
          <w:sz w:val="22"/>
          <w:szCs w:val="22"/>
          <w:lang w:eastAsia="en-US"/>
        </w:rPr>
        <w:t>1</w:t>
      </w:r>
      <w:r w:rsidRPr="008F40E7">
        <w:rPr>
          <w:rFonts w:ascii="Calibri" w:hAnsi="Calibri"/>
          <w:sz w:val="22"/>
          <w:szCs w:val="22"/>
          <w:lang w:eastAsia="en-US"/>
        </w:rPr>
        <w:t xml:space="preserve"> de </w:t>
      </w:r>
      <w:r w:rsidR="001D78EF">
        <w:rPr>
          <w:rFonts w:ascii="Calibri" w:hAnsi="Calibri"/>
          <w:sz w:val="22"/>
          <w:szCs w:val="22"/>
          <w:lang w:eastAsia="en-US"/>
        </w:rPr>
        <w:t>septiembre</w:t>
      </w:r>
      <w:r w:rsidRPr="008F40E7">
        <w:rPr>
          <w:rFonts w:ascii="Calibri" w:hAnsi="Calibri"/>
          <w:sz w:val="22"/>
          <w:szCs w:val="22"/>
          <w:lang w:eastAsia="en-US"/>
        </w:rPr>
        <w:t xml:space="preserve"> al viernes </w:t>
      </w:r>
      <w:r w:rsidR="001D78EF">
        <w:rPr>
          <w:rFonts w:ascii="Calibri" w:hAnsi="Calibri"/>
          <w:sz w:val="22"/>
          <w:szCs w:val="22"/>
          <w:lang w:eastAsia="en-US"/>
        </w:rPr>
        <w:t>1</w:t>
      </w:r>
      <w:r w:rsidR="005E4728">
        <w:rPr>
          <w:rFonts w:ascii="Calibri" w:hAnsi="Calibri"/>
          <w:sz w:val="22"/>
          <w:szCs w:val="22"/>
          <w:lang w:eastAsia="en-US"/>
        </w:rPr>
        <w:t>0</w:t>
      </w:r>
      <w:r w:rsidRPr="008F40E7">
        <w:rPr>
          <w:rFonts w:ascii="Calibri" w:hAnsi="Calibri"/>
          <w:sz w:val="22"/>
          <w:szCs w:val="22"/>
          <w:lang w:eastAsia="en-US"/>
        </w:rPr>
        <w:t xml:space="preserve"> de </w:t>
      </w:r>
      <w:r w:rsidR="001D78EF">
        <w:rPr>
          <w:rFonts w:ascii="Calibri" w:hAnsi="Calibri"/>
          <w:sz w:val="22"/>
          <w:szCs w:val="22"/>
          <w:lang w:eastAsia="en-US"/>
        </w:rPr>
        <w:t>octubre</w:t>
      </w:r>
      <w:r w:rsidRPr="008F40E7">
        <w:rPr>
          <w:rFonts w:ascii="Calibri" w:hAnsi="Calibri"/>
          <w:sz w:val="22"/>
          <w:szCs w:val="22"/>
          <w:lang w:eastAsia="en-US"/>
        </w:rPr>
        <w:t xml:space="preserve"> (a las 10:00 horario Peninsular). </w:t>
      </w:r>
    </w:p>
    <w:p w14:paraId="64F263F8" w14:textId="77777777" w:rsidR="008F40E7" w:rsidRPr="008F40E7" w:rsidRDefault="008F40E7" w:rsidP="008F40E7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>Para solicitar dichas inscripciones se deberá enviar un mail a </w:t>
      </w:r>
      <w:hyperlink r:id="rId7" w:tgtFrame="_blank" w:history="1">
        <w:r w:rsidRPr="008F40E7">
          <w:rPr>
            <w:rFonts w:ascii="Calibri" w:hAnsi="Calibri"/>
            <w:sz w:val="22"/>
            <w:szCs w:val="22"/>
            <w:lang w:eastAsia="en-US"/>
          </w:rPr>
          <w:t>cientifico.socios@seram.es</w:t>
        </w:r>
      </w:hyperlink>
      <w:r w:rsidRPr="008F40E7">
        <w:rPr>
          <w:rFonts w:ascii="Calibri" w:hAnsi="Calibri"/>
          <w:sz w:val="22"/>
          <w:szCs w:val="22"/>
          <w:lang w:eastAsia="en-US"/>
        </w:rPr>
        <w:t>  con la siguiente información:</w:t>
      </w:r>
    </w:p>
    <w:p w14:paraId="41F21F7F" w14:textId="77777777" w:rsidR="008F40E7" w:rsidRPr="008F40E7" w:rsidRDefault="008F40E7" w:rsidP="008F40E7">
      <w:pPr>
        <w:spacing w:after="200" w:line="276" w:lineRule="auto"/>
        <w:ind w:left="708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>1. Nombre y apellidos completo, DNI y antigüedad como socio de la SERAM</w:t>
      </w:r>
    </w:p>
    <w:p w14:paraId="00AF3564" w14:textId="77777777" w:rsidR="008F40E7" w:rsidRPr="008F40E7" w:rsidRDefault="008F40E7" w:rsidP="008F40E7">
      <w:pPr>
        <w:spacing w:after="200" w:line="276" w:lineRule="auto"/>
        <w:ind w:left="708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>2. Centro de Trabajo y Departamento</w:t>
      </w:r>
    </w:p>
    <w:p w14:paraId="5C9FE02B" w14:textId="0B9E8930" w:rsidR="008F40E7" w:rsidRPr="008F40E7" w:rsidRDefault="008F40E7" w:rsidP="008F40E7">
      <w:pPr>
        <w:spacing w:after="200" w:line="276" w:lineRule="auto"/>
        <w:ind w:left="708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 xml:space="preserve">3. </w:t>
      </w:r>
      <w:r w:rsidR="00886289">
        <w:rPr>
          <w:rFonts w:ascii="Calibri" w:hAnsi="Calibri"/>
          <w:sz w:val="22"/>
          <w:szCs w:val="22"/>
          <w:lang w:eastAsia="en-US"/>
        </w:rPr>
        <w:t>Año de finalización de la Residencia</w:t>
      </w:r>
      <w:r w:rsidR="00FE52C7">
        <w:rPr>
          <w:rFonts w:ascii="Calibri" w:hAnsi="Calibri"/>
          <w:sz w:val="22"/>
          <w:szCs w:val="22"/>
          <w:lang w:eastAsia="en-US"/>
        </w:rPr>
        <w:t xml:space="preserve"> </w:t>
      </w:r>
      <w:r w:rsidR="00886289">
        <w:rPr>
          <w:rFonts w:ascii="Calibri" w:hAnsi="Calibri"/>
          <w:sz w:val="22"/>
          <w:szCs w:val="22"/>
          <w:lang w:eastAsia="en-US"/>
        </w:rPr>
        <w:t>(No se admiten candidatos con más de 6 años como especialistas)</w:t>
      </w:r>
    </w:p>
    <w:p w14:paraId="7C67BD37" w14:textId="5C01AC3C" w:rsidR="008F40E7" w:rsidRDefault="008F40E7" w:rsidP="008F40E7">
      <w:pPr>
        <w:spacing w:after="200" w:line="276" w:lineRule="auto"/>
        <w:ind w:left="708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 xml:space="preserve">4. Dedicación </w:t>
      </w:r>
      <w:r w:rsidR="00886289">
        <w:rPr>
          <w:rFonts w:ascii="Calibri" w:hAnsi="Calibri"/>
          <w:sz w:val="22"/>
          <w:szCs w:val="22"/>
          <w:lang w:eastAsia="en-US"/>
        </w:rPr>
        <w:t>a la docencia Universitaria</w:t>
      </w:r>
    </w:p>
    <w:p w14:paraId="4B73DDB5" w14:textId="27F0D6FD" w:rsidR="00886289" w:rsidRPr="008F40E7" w:rsidRDefault="00886289" w:rsidP="008F40E7">
      <w:pPr>
        <w:spacing w:after="200" w:line="276" w:lineRule="auto"/>
        <w:ind w:left="708"/>
        <w:jc w:val="both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t>5. Tutor de residentes (Si/NO)</w:t>
      </w:r>
    </w:p>
    <w:p w14:paraId="32D2EC5B" w14:textId="473963AC" w:rsidR="008F40E7" w:rsidRPr="008F40E7" w:rsidRDefault="00886289" w:rsidP="008F40E7">
      <w:pPr>
        <w:spacing w:after="200" w:line="276" w:lineRule="auto"/>
        <w:ind w:left="708"/>
        <w:jc w:val="both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t>6</w:t>
      </w:r>
      <w:r w:rsidR="008F40E7" w:rsidRPr="008F40E7">
        <w:rPr>
          <w:rFonts w:ascii="Calibri" w:hAnsi="Calibri"/>
          <w:sz w:val="22"/>
          <w:szCs w:val="22"/>
          <w:lang w:eastAsia="en-US"/>
        </w:rPr>
        <w:t>. Colaboraciones con la SERAM, incluyendo actividades científicas o formativas en cursos o congreso SERAM y publicaciones en la revista Radiología</w:t>
      </w:r>
    </w:p>
    <w:p w14:paraId="60C21ED2" w14:textId="77777777" w:rsidR="008F40E7" w:rsidRPr="008F40E7" w:rsidRDefault="008F40E7" w:rsidP="008F40E7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>Para justificar estas colaboraciones debe completarse el documento de auto-baremo. En caso de empate se priorizará por antigüedad como socio. </w:t>
      </w:r>
    </w:p>
    <w:p w14:paraId="12254E3C" w14:textId="7074D494" w:rsidR="008F40E7" w:rsidRPr="008F40E7" w:rsidRDefault="008F40E7" w:rsidP="008F40E7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>Sólo se admitirán y acusarán recibo las solicitudes remitidas por socios de número SERAM especialistas</w:t>
      </w:r>
      <w:r w:rsidRPr="00315A2C">
        <w:rPr>
          <w:rFonts w:ascii="Calibri" w:hAnsi="Calibri"/>
          <w:color w:val="FF0000"/>
          <w:sz w:val="22"/>
          <w:szCs w:val="22"/>
          <w:lang w:eastAsia="en-US"/>
        </w:rPr>
        <w:t xml:space="preserve"> </w:t>
      </w:r>
      <w:r w:rsidR="005E4728" w:rsidRPr="005E4728">
        <w:rPr>
          <w:rFonts w:ascii="Calibri" w:hAnsi="Calibri"/>
          <w:color w:val="000000" w:themeColor="text1"/>
          <w:sz w:val="22"/>
          <w:szCs w:val="22"/>
          <w:lang w:eastAsia="en-US"/>
        </w:rPr>
        <w:t xml:space="preserve">que cumplan los requisitos </w:t>
      </w:r>
      <w:r w:rsidRPr="005E4728">
        <w:rPr>
          <w:rFonts w:ascii="Calibri" w:hAnsi="Calibri"/>
          <w:color w:val="000000" w:themeColor="text1"/>
          <w:sz w:val="22"/>
          <w:szCs w:val="22"/>
          <w:lang w:eastAsia="en-US"/>
        </w:rPr>
        <w:t xml:space="preserve">y </w:t>
      </w:r>
      <w:r w:rsidRPr="008F40E7">
        <w:rPr>
          <w:rFonts w:ascii="Calibri" w:hAnsi="Calibri"/>
          <w:sz w:val="22"/>
          <w:szCs w:val="22"/>
          <w:lang w:eastAsia="en-US"/>
        </w:rPr>
        <w:t>cuyo baremo sea diferente de 0 puntos.</w:t>
      </w:r>
    </w:p>
    <w:p w14:paraId="2A7B86A3" w14:textId="5269E95B" w:rsidR="008F40E7" w:rsidRPr="008F40E7" w:rsidRDefault="008F40E7" w:rsidP="008F40E7">
      <w:pPr>
        <w:spacing w:after="200" w:line="276" w:lineRule="auto"/>
        <w:jc w:val="both"/>
        <w:rPr>
          <w:rFonts w:ascii="Calibri" w:hAnsi="Calibri"/>
          <w:sz w:val="22"/>
          <w:szCs w:val="22"/>
          <w:lang w:eastAsia="en-US"/>
        </w:rPr>
      </w:pPr>
      <w:r w:rsidRPr="008F40E7">
        <w:rPr>
          <w:rFonts w:ascii="Calibri" w:hAnsi="Calibri"/>
          <w:sz w:val="22"/>
          <w:szCs w:val="22"/>
          <w:lang w:eastAsia="en-US"/>
        </w:rPr>
        <w:t xml:space="preserve">El </w:t>
      </w:r>
      <w:r w:rsidR="005E4728">
        <w:rPr>
          <w:rFonts w:ascii="Calibri" w:hAnsi="Calibri"/>
          <w:sz w:val="22"/>
          <w:szCs w:val="22"/>
          <w:lang w:eastAsia="en-US"/>
        </w:rPr>
        <w:t>20</w:t>
      </w:r>
      <w:r w:rsidRPr="008F40E7">
        <w:rPr>
          <w:rFonts w:ascii="Calibri" w:hAnsi="Calibri"/>
          <w:sz w:val="22"/>
          <w:szCs w:val="22"/>
          <w:lang w:eastAsia="en-US"/>
        </w:rPr>
        <w:t xml:space="preserve"> de </w:t>
      </w:r>
      <w:r w:rsidR="001D78EF">
        <w:rPr>
          <w:rFonts w:ascii="Calibri" w:hAnsi="Calibri"/>
          <w:sz w:val="22"/>
          <w:szCs w:val="22"/>
          <w:lang w:eastAsia="en-US"/>
        </w:rPr>
        <w:t>octubre</w:t>
      </w:r>
      <w:r w:rsidRPr="008F40E7">
        <w:rPr>
          <w:rFonts w:ascii="Calibri" w:hAnsi="Calibri"/>
          <w:sz w:val="22"/>
          <w:szCs w:val="22"/>
          <w:lang w:eastAsia="en-US"/>
        </w:rPr>
        <w:t xml:space="preserve"> se publicará la </w:t>
      </w:r>
      <w:r w:rsidR="001D78EF">
        <w:rPr>
          <w:rFonts w:ascii="Calibri" w:hAnsi="Calibri"/>
          <w:sz w:val="22"/>
          <w:szCs w:val="22"/>
          <w:lang w:eastAsia="en-US"/>
        </w:rPr>
        <w:t>decisión</w:t>
      </w:r>
      <w:r w:rsidRPr="008F40E7">
        <w:rPr>
          <w:rFonts w:ascii="Calibri" w:hAnsi="Calibri"/>
          <w:sz w:val="22"/>
          <w:szCs w:val="22"/>
          <w:lang w:eastAsia="en-US"/>
        </w:rPr>
        <w:t xml:space="preserve"> definitiva e inapelable con </w:t>
      </w:r>
      <w:r w:rsidR="003B3132">
        <w:rPr>
          <w:rFonts w:ascii="Calibri" w:hAnsi="Calibri"/>
          <w:sz w:val="22"/>
          <w:szCs w:val="22"/>
          <w:lang w:eastAsia="en-US"/>
        </w:rPr>
        <w:t>la persona</w:t>
      </w:r>
      <w:r w:rsidR="001D78EF">
        <w:rPr>
          <w:rFonts w:ascii="Calibri" w:hAnsi="Calibri"/>
          <w:sz w:val="22"/>
          <w:szCs w:val="22"/>
          <w:lang w:eastAsia="en-US"/>
        </w:rPr>
        <w:t xml:space="preserve"> pro</w:t>
      </w:r>
      <w:r w:rsidR="003B3132">
        <w:rPr>
          <w:rFonts w:ascii="Calibri" w:hAnsi="Calibri"/>
          <w:sz w:val="22"/>
          <w:szCs w:val="22"/>
          <w:lang w:eastAsia="en-US"/>
        </w:rPr>
        <w:t>puesta al programa por SERAM.</w:t>
      </w:r>
    </w:p>
    <w:sectPr w:rsidR="008F40E7" w:rsidRPr="008F40E7" w:rsidSect="006B5BC1">
      <w:headerReference w:type="default" r:id="rId8"/>
      <w:pgSz w:w="11906" w:h="16838"/>
      <w:pgMar w:top="851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13818" w14:textId="77777777" w:rsidR="008A3627" w:rsidRDefault="008A3627" w:rsidP="00BD3EA2">
      <w:r>
        <w:separator/>
      </w:r>
    </w:p>
  </w:endnote>
  <w:endnote w:type="continuationSeparator" w:id="0">
    <w:p w14:paraId="299A5D1D" w14:textId="77777777" w:rsidR="008A3627" w:rsidRDefault="008A3627" w:rsidP="00BD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55939" w14:textId="77777777" w:rsidR="008A3627" w:rsidRDefault="008A3627" w:rsidP="00BD3EA2">
      <w:r>
        <w:separator/>
      </w:r>
    </w:p>
  </w:footnote>
  <w:footnote w:type="continuationSeparator" w:id="0">
    <w:p w14:paraId="3D79039A" w14:textId="77777777" w:rsidR="008A3627" w:rsidRDefault="008A3627" w:rsidP="00BD3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694B9" w14:textId="00AFB492" w:rsidR="00BD3EA2" w:rsidRDefault="00BD3EA2">
    <w:pPr>
      <w:pStyle w:val="Encabezado"/>
    </w:pPr>
    <w:r>
      <w:tab/>
    </w:r>
    <w:r w:rsidR="00CB6DE7">
      <w:rPr>
        <w:noProof/>
      </w:rPr>
      <w:drawing>
        <wp:inline distT="0" distB="0" distL="0" distR="0" wp14:anchorId="7EB65ACE" wp14:editId="53731313">
          <wp:extent cx="2580005" cy="691515"/>
          <wp:effectExtent l="0" t="0" r="0" b="0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0005" cy="691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6634"/>
    <w:multiLevelType w:val="multilevel"/>
    <w:tmpl w:val="40BE3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995B54"/>
    <w:multiLevelType w:val="hybridMultilevel"/>
    <w:tmpl w:val="ED0803E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3190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04942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EA2"/>
    <w:rsid w:val="00005A19"/>
    <w:rsid w:val="00006AA2"/>
    <w:rsid w:val="000377FB"/>
    <w:rsid w:val="0006390D"/>
    <w:rsid w:val="000D0BEB"/>
    <w:rsid w:val="000D7C0B"/>
    <w:rsid w:val="00141EAB"/>
    <w:rsid w:val="0018697C"/>
    <w:rsid w:val="0019564C"/>
    <w:rsid w:val="001A11CB"/>
    <w:rsid w:val="001A75FB"/>
    <w:rsid w:val="001B301C"/>
    <w:rsid w:val="001D78EF"/>
    <w:rsid w:val="002341EE"/>
    <w:rsid w:val="002564F7"/>
    <w:rsid w:val="00264914"/>
    <w:rsid w:val="00272933"/>
    <w:rsid w:val="00284AB4"/>
    <w:rsid w:val="002A2EE0"/>
    <w:rsid w:val="002B649F"/>
    <w:rsid w:val="002B751C"/>
    <w:rsid w:val="002D38EF"/>
    <w:rsid w:val="00315A2C"/>
    <w:rsid w:val="0039167C"/>
    <w:rsid w:val="003B3132"/>
    <w:rsid w:val="00447841"/>
    <w:rsid w:val="00456EE0"/>
    <w:rsid w:val="00491BD2"/>
    <w:rsid w:val="004A2601"/>
    <w:rsid w:val="004E0E36"/>
    <w:rsid w:val="004F7C03"/>
    <w:rsid w:val="005E0A9C"/>
    <w:rsid w:val="005E4728"/>
    <w:rsid w:val="005E671E"/>
    <w:rsid w:val="00610806"/>
    <w:rsid w:val="006B5BC1"/>
    <w:rsid w:val="0071069A"/>
    <w:rsid w:val="007631AA"/>
    <w:rsid w:val="007C2C3E"/>
    <w:rsid w:val="007E2414"/>
    <w:rsid w:val="008113BA"/>
    <w:rsid w:val="008478A8"/>
    <w:rsid w:val="00860E1F"/>
    <w:rsid w:val="00886289"/>
    <w:rsid w:val="008A3627"/>
    <w:rsid w:val="008A6D50"/>
    <w:rsid w:val="008F40E7"/>
    <w:rsid w:val="009C1A71"/>
    <w:rsid w:val="00A40109"/>
    <w:rsid w:val="00A4708A"/>
    <w:rsid w:val="00B37FF6"/>
    <w:rsid w:val="00B42A4F"/>
    <w:rsid w:val="00B56846"/>
    <w:rsid w:val="00BD3EA2"/>
    <w:rsid w:val="00BE1220"/>
    <w:rsid w:val="00C015DE"/>
    <w:rsid w:val="00C03450"/>
    <w:rsid w:val="00C07FCB"/>
    <w:rsid w:val="00C71810"/>
    <w:rsid w:val="00CA44F6"/>
    <w:rsid w:val="00CB251B"/>
    <w:rsid w:val="00CB6DE7"/>
    <w:rsid w:val="00CB7DFD"/>
    <w:rsid w:val="00CD5FE5"/>
    <w:rsid w:val="00CF4AA8"/>
    <w:rsid w:val="00D320F4"/>
    <w:rsid w:val="00D33A82"/>
    <w:rsid w:val="00D64DD5"/>
    <w:rsid w:val="00D76A68"/>
    <w:rsid w:val="00DD3F45"/>
    <w:rsid w:val="00DE5FFB"/>
    <w:rsid w:val="00DF1CD7"/>
    <w:rsid w:val="00E0725E"/>
    <w:rsid w:val="00E31DCA"/>
    <w:rsid w:val="00E3314B"/>
    <w:rsid w:val="00E41197"/>
    <w:rsid w:val="00ED153A"/>
    <w:rsid w:val="00EE3640"/>
    <w:rsid w:val="00F95D02"/>
    <w:rsid w:val="00FE52C7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7D5562"/>
  <w15:chartTrackingRefBased/>
  <w15:docId w15:val="{83CDD874-D0B9-4A21-A0BA-F2DA218BE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EA2"/>
    <w:rPr>
      <w:rFonts w:ascii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3EA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D3EA2"/>
    <w:rPr>
      <w:rFonts w:ascii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D3EA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D3EA2"/>
    <w:rPr>
      <w:rFonts w:ascii="Times New Roman" w:hAnsi="Times New Roman" w:cs="Times New Roman"/>
      <w:sz w:val="24"/>
      <w:szCs w:val="24"/>
      <w:lang w:eastAsia="es-ES"/>
    </w:rPr>
  </w:style>
  <w:style w:type="character" w:styleId="Hipervnculo">
    <w:name w:val="Hyperlink"/>
    <w:uiPriority w:val="99"/>
    <w:unhideWhenUsed/>
    <w:rsid w:val="002B751C"/>
    <w:rPr>
      <w:color w:val="0563C1"/>
      <w:u w:val="single"/>
    </w:rPr>
  </w:style>
  <w:style w:type="character" w:customStyle="1" w:styleId="Mencinsinresolver1">
    <w:name w:val="Mención sin resolver1"/>
    <w:uiPriority w:val="99"/>
    <w:semiHidden/>
    <w:unhideWhenUsed/>
    <w:rsid w:val="002B751C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2B751C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C015D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B37FF6"/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0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9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4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5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9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3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ientifico.socios@seram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352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Links>
    <vt:vector size="6" baseType="variant">
      <vt:variant>
        <vt:i4>4653111</vt:i4>
      </vt:variant>
      <vt:variant>
        <vt:i4>0</vt:i4>
      </vt:variant>
      <vt:variant>
        <vt:i4>0</vt:i4>
      </vt:variant>
      <vt:variant>
        <vt:i4>5</vt:i4>
      </vt:variant>
      <vt:variant>
        <vt:lpwstr>mailto:cientifico.socios@seram.es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Prensa SERAM</dc:creator>
  <cp:keywords/>
  <dc:description/>
  <cp:lastModifiedBy>Susana Herrero | SERAM</cp:lastModifiedBy>
  <cp:revision>7</cp:revision>
  <cp:lastPrinted>2024-08-27T15:51:00Z</cp:lastPrinted>
  <dcterms:created xsi:type="dcterms:W3CDTF">2024-08-19T09:15:00Z</dcterms:created>
  <dcterms:modified xsi:type="dcterms:W3CDTF">2025-09-01T07:09:00Z</dcterms:modified>
</cp:coreProperties>
</file>